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theme/themeOverride2.xml" ContentType="application/vnd.openxmlformats-officedocument.themeOverride+xml"/>
  <Override PartName="/word/drawings/drawing2.xml" ContentType="application/vnd.openxmlformats-officedocument.drawingml.chartshapes+xml"/>
  <Override PartName="/word/charts/chart3.xml" ContentType="application/vnd.openxmlformats-officedocument.drawingml.chart+xml"/>
  <Override PartName="/word/theme/themeOverride3.xml" ContentType="application/vnd.openxmlformats-officedocument.themeOverride+xml"/>
  <Override PartName="/word/drawings/drawing3.xml" ContentType="application/vnd.openxmlformats-officedocument.drawingml.chartshapes+xml"/>
  <Override PartName="/word/charts/chart4.xml" ContentType="application/vnd.openxmlformats-officedocument.drawingml.chart+xml"/>
  <Override PartName="/word/theme/themeOverride4.xml" ContentType="application/vnd.openxmlformats-officedocument.themeOverride+xml"/>
  <Override PartName="/word/drawings/drawing4.xml" ContentType="application/vnd.openxmlformats-officedocument.drawingml.chartshap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03EEA5" w14:textId="77777777" w:rsidR="00CD6771" w:rsidRPr="00D81548" w:rsidRDefault="00CD6771" w:rsidP="00CD6771">
      <w:pPr>
        <w:pStyle w:val="uLinie"/>
        <w:pBdr>
          <w:bottom w:val="single" w:sz="4" w:space="1" w:color="auto"/>
        </w:pBdr>
      </w:pPr>
      <w:bookmarkStart w:id="0" w:name="_GoBack"/>
      <w:bookmarkEnd w:id="0"/>
    </w:p>
    <w:p w14:paraId="23E6FB79" w14:textId="77777777" w:rsidR="00C523D5" w:rsidRPr="00C523D5" w:rsidRDefault="00C523D5" w:rsidP="00C523D5">
      <w:pPr>
        <w:rPr>
          <w:b/>
          <w:sz w:val="48"/>
          <w:szCs w:val="48"/>
        </w:rPr>
      </w:pPr>
      <w:r w:rsidRPr="00C523D5">
        <w:rPr>
          <w:b/>
          <w:sz w:val="48"/>
          <w:szCs w:val="48"/>
        </w:rPr>
        <w:t>Auswertung der Anhörung und öffentlichen Mitwirkung zur Aktualisierung Landschaftskonzept Schweiz LKS</w:t>
      </w:r>
    </w:p>
    <w:p w14:paraId="6F4A0807" w14:textId="490AB8A7" w:rsidR="00CD6771" w:rsidRPr="00D81548" w:rsidRDefault="00A42C28" w:rsidP="00CD6771">
      <w:pPr>
        <w:pStyle w:val="Untertitel"/>
      </w:pPr>
      <w:r>
        <w:fldChar w:fldCharType="begin"/>
      </w:r>
      <w:r>
        <w:instrText xml:space="preserve"> DOCPROPERTY  Untertitel </w:instrText>
      </w:r>
      <w:r>
        <w:fldChar w:fldCharType="end"/>
      </w:r>
    </w:p>
    <w:p w14:paraId="0622E1CB" w14:textId="77777777" w:rsidR="00CD6771" w:rsidRPr="00D81548" w:rsidRDefault="00CD6771" w:rsidP="00CD6771"/>
    <w:p w14:paraId="033CD5EF" w14:textId="77777777" w:rsidR="00CD6771" w:rsidRPr="00D81548" w:rsidRDefault="00CD6771" w:rsidP="00CD6771">
      <w:pPr>
        <w:pStyle w:val="uLinie"/>
        <w:pBdr>
          <w:bottom w:val="single" w:sz="4" w:space="1" w:color="auto"/>
        </w:pBdr>
      </w:pPr>
    </w:p>
    <w:p w14:paraId="0B9FCBD1" w14:textId="77777777" w:rsidR="00C523D5" w:rsidRDefault="00C523D5" w:rsidP="00C523D5">
      <w:r>
        <w:br w:type="page"/>
      </w:r>
    </w:p>
    <w:p w14:paraId="0C5AD6B0" w14:textId="77777777" w:rsidR="00C523D5" w:rsidRDefault="00C523D5" w:rsidP="00A42C28"/>
    <w:p w14:paraId="13EAD58A" w14:textId="77777777" w:rsidR="00C523D5" w:rsidRDefault="00C523D5" w:rsidP="00A42C28"/>
    <w:p w14:paraId="330EBA11" w14:textId="77777777" w:rsidR="00C523D5" w:rsidRDefault="00C523D5" w:rsidP="00A42C28"/>
    <w:p w14:paraId="5704FB16" w14:textId="77777777" w:rsidR="00C523D5" w:rsidRDefault="00C523D5" w:rsidP="00A42C28"/>
    <w:p w14:paraId="75215DD2" w14:textId="77777777" w:rsidR="00C523D5" w:rsidRDefault="00C523D5" w:rsidP="00A42C28"/>
    <w:p w14:paraId="1C193189" w14:textId="77777777" w:rsidR="00C523D5" w:rsidRDefault="00C523D5" w:rsidP="00A42C28"/>
    <w:p w14:paraId="0D8E0C25" w14:textId="77777777" w:rsidR="00C523D5" w:rsidRDefault="00C523D5" w:rsidP="00A42C28"/>
    <w:p w14:paraId="1D74A3D6" w14:textId="77777777" w:rsidR="00C523D5" w:rsidRDefault="00C523D5" w:rsidP="00A42C28"/>
    <w:p w14:paraId="1EBE0BA8" w14:textId="77777777" w:rsidR="00C523D5" w:rsidRDefault="00C523D5" w:rsidP="00A42C28"/>
    <w:p w14:paraId="7BD1E75F" w14:textId="77777777" w:rsidR="00C523D5" w:rsidRDefault="00C523D5" w:rsidP="00A42C28"/>
    <w:p w14:paraId="3EA62252" w14:textId="77777777" w:rsidR="00C523D5" w:rsidRDefault="00C523D5" w:rsidP="00A42C28"/>
    <w:p w14:paraId="067F728B" w14:textId="77777777" w:rsidR="00C523D5" w:rsidRDefault="00C523D5" w:rsidP="00A42C28"/>
    <w:p w14:paraId="6259EE4C" w14:textId="77777777" w:rsidR="00C523D5" w:rsidRDefault="00C523D5" w:rsidP="00A42C28"/>
    <w:p w14:paraId="2F17D578" w14:textId="77777777" w:rsidR="00C523D5" w:rsidRDefault="00C523D5" w:rsidP="00A42C28"/>
    <w:p w14:paraId="406519BC" w14:textId="77777777" w:rsidR="00C523D5" w:rsidRDefault="00C523D5" w:rsidP="00A42C28"/>
    <w:p w14:paraId="01992388" w14:textId="77777777" w:rsidR="00C523D5" w:rsidRDefault="00C523D5" w:rsidP="00A42C28"/>
    <w:p w14:paraId="6AF4D0E6" w14:textId="77777777" w:rsidR="00C523D5" w:rsidRDefault="00C523D5" w:rsidP="00A42C28"/>
    <w:p w14:paraId="4CFF061C" w14:textId="77777777" w:rsidR="00C523D5" w:rsidRDefault="00C523D5" w:rsidP="00A42C28"/>
    <w:p w14:paraId="6E9A3D9B" w14:textId="77777777" w:rsidR="00C523D5" w:rsidRDefault="00C523D5" w:rsidP="00A42C28"/>
    <w:p w14:paraId="2E3A508E" w14:textId="77777777" w:rsidR="00C523D5" w:rsidRDefault="00C523D5" w:rsidP="00A42C28"/>
    <w:p w14:paraId="0E312B22" w14:textId="77777777" w:rsidR="00C523D5" w:rsidRDefault="00C523D5" w:rsidP="00A42C28"/>
    <w:p w14:paraId="0F507F23" w14:textId="77777777" w:rsidR="00C523D5" w:rsidRDefault="00C523D5" w:rsidP="00A42C28"/>
    <w:p w14:paraId="1E2A15A4" w14:textId="77777777" w:rsidR="00C523D5" w:rsidRDefault="00C523D5" w:rsidP="00A42C28"/>
    <w:p w14:paraId="4F8D09B2" w14:textId="77777777" w:rsidR="00C523D5" w:rsidRDefault="00C523D5" w:rsidP="00A42C28"/>
    <w:p w14:paraId="70B9D8B0" w14:textId="77777777" w:rsidR="00C523D5" w:rsidRDefault="00C523D5" w:rsidP="00A42C28"/>
    <w:p w14:paraId="24BACEC7" w14:textId="77777777" w:rsidR="00C523D5" w:rsidRDefault="00C523D5" w:rsidP="00A42C28"/>
    <w:p w14:paraId="2D9B5F11" w14:textId="77777777" w:rsidR="00C523D5" w:rsidRDefault="00C523D5" w:rsidP="00A42C28"/>
    <w:p w14:paraId="3C9AE08C" w14:textId="77777777" w:rsidR="00C523D5" w:rsidRDefault="00C523D5" w:rsidP="00A42C28"/>
    <w:p w14:paraId="1CA53EBE" w14:textId="77777777" w:rsidR="00C523D5" w:rsidRDefault="00C523D5" w:rsidP="00A42C28"/>
    <w:p w14:paraId="0A64B760" w14:textId="77777777" w:rsidR="00C523D5" w:rsidRDefault="00C523D5" w:rsidP="00A42C28"/>
    <w:p w14:paraId="54DB81C4" w14:textId="77777777" w:rsidR="00C523D5" w:rsidRDefault="00C523D5" w:rsidP="00A42C28"/>
    <w:p w14:paraId="040E1645" w14:textId="77777777" w:rsidR="00C523D5" w:rsidRDefault="00C523D5" w:rsidP="00A42C28"/>
    <w:p w14:paraId="2B791548" w14:textId="77777777" w:rsidR="00C523D5" w:rsidRDefault="00C523D5" w:rsidP="00A42C28"/>
    <w:p w14:paraId="5F32382E" w14:textId="77777777" w:rsidR="00C523D5" w:rsidRDefault="00C523D5" w:rsidP="00A42C28"/>
    <w:p w14:paraId="24A2326D" w14:textId="77777777" w:rsidR="00C523D5" w:rsidRDefault="00C523D5" w:rsidP="00A42C28"/>
    <w:p w14:paraId="7D7540C8" w14:textId="77777777" w:rsidR="00C523D5" w:rsidRDefault="00C523D5" w:rsidP="00A42C28"/>
    <w:p w14:paraId="164339E9" w14:textId="77777777" w:rsidR="00C523D5" w:rsidRDefault="00C523D5" w:rsidP="00A42C28"/>
    <w:p w14:paraId="2C115FDC" w14:textId="77777777" w:rsidR="00C523D5" w:rsidRDefault="00C523D5" w:rsidP="00A42C28"/>
    <w:p w14:paraId="319747F3" w14:textId="77777777" w:rsidR="00C523D5" w:rsidRDefault="00C523D5" w:rsidP="00A42C28"/>
    <w:p w14:paraId="13B004A1" w14:textId="77777777" w:rsidR="00C523D5" w:rsidRDefault="00C523D5" w:rsidP="00A42C28"/>
    <w:p w14:paraId="62AE55AD" w14:textId="77777777" w:rsidR="00C523D5" w:rsidRDefault="00C523D5" w:rsidP="00A42C28"/>
    <w:p w14:paraId="5519A8BC" w14:textId="77777777" w:rsidR="00C523D5" w:rsidRDefault="00C523D5" w:rsidP="00A42C28"/>
    <w:p w14:paraId="546B1ACC" w14:textId="77777777" w:rsidR="00C523D5" w:rsidRDefault="00C523D5" w:rsidP="00A42C28"/>
    <w:p w14:paraId="2BEFF088" w14:textId="77777777" w:rsidR="00C523D5" w:rsidRDefault="00C523D5" w:rsidP="00A42C28"/>
    <w:p w14:paraId="2EEB64E1" w14:textId="77777777" w:rsidR="00C523D5" w:rsidRDefault="00C523D5" w:rsidP="00A42C28"/>
    <w:p w14:paraId="1789CC8E" w14:textId="28B1D570" w:rsidR="00C523D5" w:rsidRDefault="00C523D5" w:rsidP="00A42C28"/>
    <w:p w14:paraId="4955F25E" w14:textId="059EE52B" w:rsidR="008174BB" w:rsidRDefault="008174BB" w:rsidP="00A42C28"/>
    <w:p w14:paraId="3BCA57F8" w14:textId="5BA443FD" w:rsidR="008174BB" w:rsidRDefault="008174BB" w:rsidP="00A42C28"/>
    <w:p w14:paraId="47D137F9" w14:textId="4CFD01B9" w:rsidR="008174BB" w:rsidRDefault="008174BB" w:rsidP="00A42C28"/>
    <w:p w14:paraId="2137FB36" w14:textId="1266EA93" w:rsidR="008174BB" w:rsidRDefault="008174BB" w:rsidP="00A42C28"/>
    <w:p w14:paraId="5B0DCCD8" w14:textId="35B9F7F3" w:rsidR="008174BB" w:rsidRDefault="008174BB" w:rsidP="00A42C28"/>
    <w:p w14:paraId="1C791BA3" w14:textId="435BD4A0" w:rsidR="00C523D5" w:rsidRDefault="00C523D5" w:rsidP="00A42C28"/>
    <w:p w14:paraId="34F8CCE0" w14:textId="77777777" w:rsidR="008174BB" w:rsidRDefault="008174BB" w:rsidP="00A42C28"/>
    <w:p w14:paraId="62A5B3C4" w14:textId="21811623" w:rsidR="00C523D5" w:rsidRDefault="00C523D5" w:rsidP="00A42C28">
      <w:r w:rsidRPr="00C523D5">
        <w:rPr>
          <w:b/>
          <w:u w:val="single"/>
        </w:rPr>
        <w:t>Herausgeber</w:t>
      </w:r>
    </w:p>
    <w:p w14:paraId="09EE4B6F" w14:textId="77777777" w:rsidR="00C523D5" w:rsidRDefault="00C523D5" w:rsidP="00A42C28">
      <w:r>
        <w:t>Bundesamt für Umwelt (BAFU)</w:t>
      </w:r>
    </w:p>
    <w:p w14:paraId="6C3DB2A2" w14:textId="7FDE3796" w:rsidR="00C523D5" w:rsidRDefault="00C523D5" w:rsidP="008174BB">
      <w:r>
        <w:t xml:space="preserve">Bern, </w:t>
      </w:r>
      <w:r w:rsidR="008174BB">
        <w:t>März</w:t>
      </w:r>
      <w:r w:rsidR="008D710B">
        <w:t xml:space="preserve"> 2020</w:t>
      </w:r>
      <w:r w:rsidR="008174BB">
        <w:t xml:space="preserve"> </w:t>
      </w:r>
      <w:r>
        <w:br w:type="page"/>
      </w:r>
    </w:p>
    <w:p w14:paraId="15FAE4C5" w14:textId="77777777" w:rsidR="00C523D5" w:rsidRDefault="00C523D5" w:rsidP="00A42C28">
      <w:pPr>
        <w:rPr>
          <w:b/>
          <w:sz w:val="32"/>
          <w:szCs w:val="32"/>
        </w:rPr>
      </w:pPr>
    </w:p>
    <w:p w14:paraId="55271B6D" w14:textId="77777777" w:rsidR="00C523D5" w:rsidRPr="00C523D5" w:rsidRDefault="00C523D5" w:rsidP="00A42C28">
      <w:pPr>
        <w:rPr>
          <w:b/>
          <w:sz w:val="32"/>
          <w:szCs w:val="32"/>
        </w:rPr>
      </w:pPr>
      <w:r w:rsidRPr="00C523D5">
        <w:rPr>
          <w:b/>
          <w:sz w:val="32"/>
          <w:szCs w:val="32"/>
        </w:rPr>
        <w:t xml:space="preserve">Inhaltsverzeichnis </w:t>
      </w:r>
    </w:p>
    <w:p w14:paraId="585417D6" w14:textId="77777777" w:rsidR="00C523D5" w:rsidRDefault="00C523D5" w:rsidP="00A42C28"/>
    <w:sdt>
      <w:sdtPr>
        <w:rPr>
          <w:rFonts w:ascii="Arial" w:eastAsia="Times New Roman" w:hAnsi="Arial" w:cs="Times New Roman"/>
          <w:color w:val="auto"/>
          <w:sz w:val="20"/>
          <w:szCs w:val="20"/>
          <w:lang w:val="de-DE"/>
        </w:rPr>
        <w:id w:val="-738167870"/>
        <w:docPartObj>
          <w:docPartGallery w:val="Table of Contents"/>
          <w:docPartUnique/>
        </w:docPartObj>
      </w:sdtPr>
      <w:sdtEndPr>
        <w:rPr>
          <w:b/>
          <w:bCs/>
        </w:rPr>
      </w:sdtEndPr>
      <w:sdtContent>
        <w:p w14:paraId="2D235485" w14:textId="77777777" w:rsidR="00C523D5" w:rsidRDefault="00C523D5">
          <w:pPr>
            <w:pStyle w:val="Inhaltsverzeichnisberschrift"/>
          </w:pPr>
        </w:p>
        <w:p w14:paraId="24B52927" w14:textId="0541B24E" w:rsidR="00496FBF" w:rsidRDefault="00C523D5">
          <w:pPr>
            <w:pStyle w:val="Verzeichnis1"/>
            <w:tabs>
              <w:tab w:val="left" w:pos="440"/>
              <w:tab w:val="right" w:leader="dot" w:pos="9061"/>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23748662" w:history="1">
            <w:r w:rsidR="00496FBF" w:rsidRPr="001C25D8">
              <w:rPr>
                <w:rStyle w:val="Hyperlink"/>
                <w:noProof/>
              </w:rPr>
              <w:t>1</w:t>
            </w:r>
            <w:r w:rsidR="00496FBF">
              <w:rPr>
                <w:rFonts w:asciiTheme="minorHAnsi" w:eastAsiaTheme="minorEastAsia" w:hAnsiTheme="minorHAnsi" w:cstheme="minorBidi"/>
                <w:noProof/>
                <w:sz w:val="22"/>
                <w:szCs w:val="22"/>
              </w:rPr>
              <w:tab/>
            </w:r>
            <w:r w:rsidR="00496FBF" w:rsidRPr="001C25D8">
              <w:rPr>
                <w:rStyle w:val="Hyperlink"/>
                <w:noProof/>
              </w:rPr>
              <w:t>Einleitung</w:t>
            </w:r>
            <w:r w:rsidR="00496FBF">
              <w:rPr>
                <w:noProof/>
                <w:webHidden/>
              </w:rPr>
              <w:tab/>
            </w:r>
            <w:r w:rsidR="00496FBF">
              <w:rPr>
                <w:noProof/>
                <w:webHidden/>
              </w:rPr>
              <w:fldChar w:fldCharType="begin"/>
            </w:r>
            <w:r w:rsidR="00496FBF">
              <w:rPr>
                <w:noProof/>
                <w:webHidden/>
              </w:rPr>
              <w:instrText xml:space="preserve"> PAGEREF _Toc23748662 \h </w:instrText>
            </w:r>
            <w:r w:rsidR="00496FBF">
              <w:rPr>
                <w:noProof/>
                <w:webHidden/>
              </w:rPr>
            </w:r>
            <w:r w:rsidR="00496FBF">
              <w:rPr>
                <w:noProof/>
                <w:webHidden/>
              </w:rPr>
              <w:fldChar w:fldCharType="separate"/>
            </w:r>
            <w:r w:rsidR="00ED215A">
              <w:rPr>
                <w:noProof/>
                <w:webHidden/>
              </w:rPr>
              <w:t>4</w:t>
            </w:r>
            <w:r w:rsidR="00496FBF">
              <w:rPr>
                <w:noProof/>
                <w:webHidden/>
              </w:rPr>
              <w:fldChar w:fldCharType="end"/>
            </w:r>
          </w:hyperlink>
        </w:p>
        <w:p w14:paraId="54F894C2" w14:textId="446212E8" w:rsidR="00496FBF" w:rsidRDefault="001E3C15">
          <w:pPr>
            <w:pStyle w:val="Verzeichnis2"/>
            <w:tabs>
              <w:tab w:val="left" w:pos="880"/>
              <w:tab w:val="right" w:leader="dot" w:pos="9061"/>
            </w:tabs>
            <w:rPr>
              <w:rFonts w:asciiTheme="minorHAnsi" w:eastAsiaTheme="minorEastAsia" w:hAnsiTheme="minorHAnsi" w:cstheme="minorBidi"/>
              <w:noProof/>
              <w:sz w:val="22"/>
              <w:szCs w:val="22"/>
            </w:rPr>
          </w:pPr>
          <w:hyperlink w:anchor="_Toc23748663" w:history="1">
            <w:r w:rsidR="00496FBF" w:rsidRPr="001C25D8">
              <w:rPr>
                <w:rStyle w:val="Hyperlink"/>
                <w:noProof/>
              </w:rPr>
              <w:t>1.1</w:t>
            </w:r>
            <w:r w:rsidR="00496FBF">
              <w:rPr>
                <w:rFonts w:asciiTheme="minorHAnsi" w:eastAsiaTheme="minorEastAsia" w:hAnsiTheme="minorHAnsi" w:cstheme="minorBidi"/>
                <w:noProof/>
                <w:sz w:val="22"/>
                <w:szCs w:val="22"/>
              </w:rPr>
              <w:tab/>
            </w:r>
            <w:r w:rsidR="00496FBF" w:rsidRPr="001C25D8">
              <w:rPr>
                <w:rStyle w:val="Hyperlink"/>
                <w:noProof/>
              </w:rPr>
              <w:t>Eingegangene Stellungnahmen</w:t>
            </w:r>
            <w:r w:rsidR="00496FBF">
              <w:rPr>
                <w:noProof/>
                <w:webHidden/>
              </w:rPr>
              <w:tab/>
            </w:r>
            <w:r w:rsidR="00496FBF">
              <w:rPr>
                <w:noProof/>
                <w:webHidden/>
              </w:rPr>
              <w:fldChar w:fldCharType="begin"/>
            </w:r>
            <w:r w:rsidR="00496FBF">
              <w:rPr>
                <w:noProof/>
                <w:webHidden/>
              </w:rPr>
              <w:instrText xml:space="preserve"> PAGEREF _Toc23748663 \h </w:instrText>
            </w:r>
            <w:r w:rsidR="00496FBF">
              <w:rPr>
                <w:noProof/>
                <w:webHidden/>
              </w:rPr>
            </w:r>
            <w:r w:rsidR="00496FBF">
              <w:rPr>
                <w:noProof/>
                <w:webHidden/>
              </w:rPr>
              <w:fldChar w:fldCharType="separate"/>
            </w:r>
            <w:r w:rsidR="00ED215A">
              <w:rPr>
                <w:noProof/>
                <w:webHidden/>
              </w:rPr>
              <w:t>4</w:t>
            </w:r>
            <w:r w:rsidR="00496FBF">
              <w:rPr>
                <w:noProof/>
                <w:webHidden/>
              </w:rPr>
              <w:fldChar w:fldCharType="end"/>
            </w:r>
          </w:hyperlink>
        </w:p>
        <w:p w14:paraId="5F6FBD47" w14:textId="017C2D72" w:rsidR="00496FBF" w:rsidRDefault="001E3C15">
          <w:pPr>
            <w:pStyle w:val="Verzeichnis2"/>
            <w:tabs>
              <w:tab w:val="left" w:pos="880"/>
              <w:tab w:val="right" w:leader="dot" w:pos="9061"/>
            </w:tabs>
            <w:rPr>
              <w:rFonts w:asciiTheme="minorHAnsi" w:eastAsiaTheme="minorEastAsia" w:hAnsiTheme="minorHAnsi" w:cstheme="minorBidi"/>
              <w:noProof/>
              <w:sz w:val="22"/>
              <w:szCs w:val="22"/>
            </w:rPr>
          </w:pPr>
          <w:hyperlink w:anchor="_Toc23748664" w:history="1">
            <w:r w:rsidR="00496FBF" w:rsidRPr="001C25D8">
              <w:rPr>
                <w:rStyle w:val="Hyperlink"/>
                <w:noProof/>
              </w:rPr>
              <w:t>1.2</w:t>
            </w:r>
            <w:r w:rsidR="00496FBF">
              <w:rPr>
                <w:rFonts w:asciiTheme="minorHAnsi" w:eastAsiaTheme="minorEastAsia" w:hAnsiTheme="minorHAnsi" w:cstheme="minorBidi"/>
                <w:noProof/>
                <w:sz w:val="22"/>
                <w:szCs w:val="22"/>
              </w:rPr>
              <w:tab/>
            </w:r>
            <w:r w:rsidR="00496FBF" w:rsidRPr="001C25D8">
              <w:rPr>
                <w:rStyle w:val="Hyperlink"/>
                <w:noProof/>
              </w:rPr>
              <w:t>Kontext der Anhörung und öffentlichen Mitwirkung</w:t>
            </w:r>
            <w:r w:rsidR="00496FBF">
              <w:rPr>
                <w:noProof/>
                <w:webHidden/>
              </w:rPr>
              <w:tab/>
            </w:r>
            <w:r w:rsidR="00496FBF">
              <w:rPr>
                <w:noProof/>
                <w:webHidden/>
              </w:rPr>
              <w:fldChar w:fldCharType="begin"/>
            </w:r>
            <w:r w:rsidR="00496FBF">
              <w:rPr>
                <w:noProof/>
                <w:webHidden/>
              </w:rPr>
              <w:instrText xml:space="preserve"> PAGEREF _Toc23748664 \h </w:instrText>
            </w:r>
            <w:r w:rsidR="00496FBF">
              <w:rPr>
                <w:noProof/>
                <w:webHidden/>
              </w:rPr>
            </w:r>
            <w:r w:rsidR="00496FBF">
              <w:rPr>
                <w:noProof/>
                <w:webHidden/>
              </w:rPr>
              <w:fldChar w:fldCharType="separate"/>
            </w:r>
            <w:r w:rsidR="00ED215A">
              <w:rPr>
                <w:noProof/>
                <w:webHidden/>
              </w:rPr>
              <w:t>4</w:t>
            </w:r>
            <w:r w:rsidR="00496FBF">
              <w:rPr>
                <w:noProof/>
                <w:webHidden/>
              </w:rPr>
              <w:fldChar w:fldCharType="end"/>
            </w:r>
          </w:hyperlink>
        </w:p>
        <w:p w14:paraId="5CBD2EB9" w14:textId="13E815C1" w:rsidR="00496FBF" w:rsidRDefault="001E3C15">
          <w:pPr>
            <w:pStyle w:val="Verzeichnis1"/>
            <w:tabs>
              <w:tab w:val="left" w:pos="440"/>
              <w:tab w:val="right" w:leader="dot" w:pos="9061"/>
            </w:tabs>
            <w:rPr>
              <w:rFonts w:asciiTheme="minorHAnsi" w:eastAsiaTheme="minorEastAsia" w:hAnsiTheme="minorHAnsi" w:cstheme="minorBidi"/>
              <w:noProof/>
              <w:sz w:val="22"/>
              <w:szCs w:val="22"/>
            </w:rPr>
          </w:pPr>
          <w:hyperlink w:anchor="_Toc23748665" w:history="1">
            <w:r w:rsidR="00496FBF" w:rsidRPr="001C25D8">
              <w:rPr>
                <w:rStyle w:val="Hyperlink"/>
                <w:noProof/>
              </w:rPr>
              <w:t>2</w:t>
            </w:r>
            <w:r w:rsidR="00496FBF">
              <w:rPr>
                <w:rFonts w:asciiTheme="minorHAnsi" w:eastAsiaTheme="minorEastAsia" w:hAnsiTheme="minorHAnsi" w:cstheme="minorBidi"/>
                <w:noProof/>
                <w:sz w:val="22"/>
                <w:szCs w:val="22"/>
              </w:rPr>
              <w:tab/>
            </w:r>
            <w:r w:rsidR="00496FBF" w:rsidRPr="001C25D8">
              <w:rPr>
                <w:rStyle w:val="Hyperlink"/>
                <w:noProof/>
              </w:rPr>
              <w:t>Allgemeine Einschätzung</w:t>
            </w:r>
            <w:r w:rsidR="00496FBF">
              <w:rPr>
                <w:noProof/>
                <w:webHidden/>
              </w:rPr>
              <w:tab/>
            </w:r>
            <w:r w:rsidR="00496FBF">
              <w:rPr>
                <w:noProof/>
                <w:webHidden/>
              </w:rPr>
              <w:fldChar w:fldCharType="begin"/>
            </w:r>
            <w:r w:rsidR="00496FBF">
              <w:rPr>
                <w:noProof/>
                <w:webHidden/>
              </w:rPr>
              <w:instrText xml:space="preserve"> PAGEREF _Toc23748665 \h </w:instrText>
            </w:r>
            <w:r w:rsidR="00496FBF">
              <w:rPr>
                <w:noProof/>
                <w:webHidden/>
              </w:rPr>
            </w:r>
            <w:r w:rsidR="00496FBF">
              <w:rPr>
                <w:noProof/>
                <w:webHidden/>
              </w:rPr>
              <w:fldChar w:fldCharType="separate"/>
            </w:r>
            <w:r w:rsidR="00ED215A">
              <w:rPr>
                <w:noProof/>
                <w:webHidden/>
              </w:rPr>
              <w:t>5</w:t>
            </w:r>
            <w:r w:rsidR="00496FBF">
              <w:rPr>
                <w:noProof/>
                <w:webHidden/>
              </w:rPr>
              <w:fldChar w:fldCharType="end"/>
            </w:r>
          </w:hyperlink>
        </w:p>
        <w:p w14:paraId="60B6588E" w14:textId="49974E74" w:rsidR="00496FBF" w:rsidRDefault="001E3C15">
          <w:pPr>
            <w:pStyle w:val="Verzeichnis1"/>
            <w:tabs>
              <w:tab w:val="left" w:pos="440"/>
              <w:tab w:val="right" w:leader="dot" w:pos="9061"/>
            </w:tabs>
            <w:rPr>
              <w:rFonts w:asciiTheme="minorHAnsi" w:eastAsiaTheme="minorEastAsia" w:hAnsiTheme="minorHAnsi" w:cstheme="minorBidi"/>
              <w:noProof/>
              <w:sz w:val="22"/>
              <w:szCs w:val="22"/>
            </w:rPr>
          </w:pPr>
          <w:hyperlink w:anchor="_Toc23748666" w:history="1">
            <w:r w:rsidR="00496FBF" w:rsidRPr="001C25D8">
              <w:rPr>
                <w:rStyle w:val="Hyperlink"/>
                <w:noProof/>
              </w:rPr>
              <w:t>3</w:t>
            </w:r>
            <w:r w:rsidR="00496FBF">
              <w:rPr>
                <w:rFonts w:asciiTheme="minorHAnsi" w:eastAsiaTheme="minorEastAsia" w:hAnsiTheme="minorHAnsi" w:cstheme="minorBidi"/>
                <w:noProof/>
                <w:sz w:val="22"/>
                <w:szCs w:val="22"/>
              </w:rPr>
              <w:tab/>
            </w:r>
            <w:r w:rsidR="00496FBF" w:rsidRPr="001C25D8">
              <w:rPr>
                <w:rStyle w:val="Hyperlink"/>
                <w:noProof/>
              </w:rPr>
              <w:t>Stossrichtungen des LKS</w:t>
            </w:r>
            <w:r w:rsidR="00496FBF">
              <w:rPr>
                <w:noProof/>
                <w:webHidden/>
              </w:rPr>
              <w:tab/>
            </w:r>
            <w:r w:rsidR="00496FBF">
              <w:rPr>
                <w:noProof/>
                <w:webHidden/>
              </w:rPr>
              <w:fldChar w:fldCharType="begin"/>
            </w:r>
            <w:r w:rsidR="00496FBF">
              <w:rPr>
                <w:noProof/>
                <w:webHidden/>
              </w:rPr>
              <w:instrText xml:space="preserve"> PAGEREF _Toc23748666 \h </w:instrText>
            </w:r>
            <w:r w:rsidR="00496FBF">
              <w:rPr>
                <w:noProof/>
                <w:webHidden/>
              </w:rPr>
            </w:r>
            <w:r w:rsidR="00496FBF">
              <w:rPr>
                <w:noProof/>
                <w:webHidden/>
              </w:rPr>
              <w:fldChar w:fldCharType="separate"/>
            </w:r>
            <w:r w:rsidR="00ED215A">
              <w:rPr>
                <w:noProof/>
                <w:webHidden/>
              </w:rPr>
              <w:t>7</w:t>
            </w:r>
            <w:r w:rsidR="00496FBF">
              <w:rPr>
                <w:noProof/>
                <w:webHidden/>
              </w:rPr>
              <w:fldChar w:fldCharType="end"/>
            </w:r>
          </w:hyperlink>
        </w:p>
        <w:p w14:paraId="4E702843" w14:textId="4CA9861A" w:rsidR="00496FBF" w:rsidRDefault="001E3C15">
          <w:pPr>
            <w:pStyle w:val="Verzeichnis1"/>
            <w:tabs>
              <w:tab w:val="left" w:pos="440"/>
              <w:tab w:val="right" w:leader="dot" w:pos="9061"/>
            </w:tabs>
            <w:rPr>
              <w:rFonts w:asciiTheme="minorHAnsi" w:eastAsiaTheme="minorEastAsia" w:hAnsiTheme="minorHAnsi" w:cstheme="minorBidi"/>
              <w:noProof/>
              <w:sz w:val="22"/>
              <w:szCs w:val="22"/>
            </w:rPr>
          </w:pPr>
          <w:hyperlink w:anchor="_Toc23748667" w:history="1">
            <w:r w:rsidR="00496FBF" w:rsidRPr="001C25D8">
              <w:rPr>
                <w:rStyle w:val="Hyperlink"/>
                <w:noProof/>
              </w:rPr>
              <w:t>4</w:t>
            </w:r>
            <w:r w:rsidR="00496FBF">
              <w:rPr>
                <w:rFonts w:asciiTheme="minorHAnsi" w:eastAsiaTheme="minorEastAsia" w:hAnsiTheme="minorHAnsi" w:cstheme="minorBidi"/>
                <w:noProof/>
                <w:sz w:val="22"/>
                <w:szCs w:val="22"/>
              </w:rPr>
              <w:tab/>
            </w:r>
            <w:r w:rsidR="00496FBF" w:rsidRPr="001C25D8">
              <w:rPr>
                <w:rStyle w:val="Hyperlink"/>
                <w:noProof/>
              </w:rPr>
              <w:t>Vision und strategische Zielsetzungen und raumplanerische Grundsätze</w:t>
            </w:r>
            <w:r w:rsidR="00496FBF">
              <w:rPr>
                <w:noProof/>
                <w:webHidden/>
              </w:rPr>
              <w:tab/>
            </w:r>
            <w:r w:rsidR="00496FBF">
              <w:rPr>
                <w:noProof/>
                <w:webHidden/>
              </w:rPr>
              <w:fldChar w:fldCharType="begin"/>
            </w:r>
            <w:r w:rsidR="00496FBF">
              <w:rPr>
                <w:noProof/>
                <w:webHidden/>
              </w:rPr>
              <w:instrText xml:space="preserve"> PAGEREF _Toc23748667 \h </w:instrText>
            </w:r>
            <w:r w:rsidR="00496FBF">
              <w:rPr>
                <w:noProof/>
                <w:webHidden/>
              </w:rPr>
            </w:r>
            <w:r w:rsidR="00496FBF">
              <w:rPr>
                <w:noProof/>
                <w:webHidden/>
              </w:rPr>
              <w:fldChar w:fldCharType="separate"/>
            </w:r>
            <w:r w:rsidR="00ED215A">
              <w:rPr>
                <w:noProof/>
                <w:webHidden/>
              </w:rPr>
              <w:t>8</w:t>
            </w:r>
            <w:r w:rsidR="00496FBF">
              <w:rPr>
                <w:noProof/>
                <w:webHidden/>
              </w:rPr>
              <w:fldChar w:fldCharType="end"/>
            </w:r>
          </w:hyperlink>
        </w:p>
        <w:p w14:paraId="3FC562AA" w14:textId="1E8A8065" w:rsidR="00496FBF" w:rsidRDefault="001E3C15">
          <w:pPr>
            <w:pStyle w:val="Verzeichnis1"/>
            <w:tabs>
              <w:tab w:val="left" w:pos="440"/>
              <w:tab w:val="right" w:leader="dot" w:pos="9061"/>
            </w:tabs>
            <w:rPr>
              <w:rFonts w:asciiTheme="minorHAnsi" w:eastAsiaTheme="minorEastAsia" w:hAnsiTheme="minorHAnsi" w:cstheme="minorBidi"/>
              <w:noProof/>
              <w:sz w:val="22"/>
              <w:szCs w:val="22"/>
            </w:rPr>
          </w:pPr>
          <w:hyperlink w:anchor="_Toc23748668" w:history="1">
            <w:r w:rsidR="00496FBF" w:rsidRPr="001C25D8">
              <w:rPr>
                <w:rStyle w:val="Hyperlink"/>
                <w:noProof/>
              </w:rPr>
              <w:t>5</w:t>
            </w:r>
            <w:r w:rsidR="00496FBF">
              <w:rPr>
                <w:rFonts w:asciiTheme="minorHAnsi" w:eastAsiaTheme="minorEastAsia" w:hAnsiTheme="minorHAnsi" w:cstheme="minorBidi"/>
                <w:noProof/>
                <w:sz w:val="22"/>
                <w:szCs w:val="22"/>
              </w:rPr>
              <w:tab/>
            </w:r>
            <w:r w:rsidR="00496FBF" w:rsidRPr="001C25D8">
              <w:rPr>
                <w:rStyle w:val="Hyperlink"/>
                <w:noProof/>
              </w:rPr>
              <w:t>Landschaftsqualitätsziele</w:t>
            </w:r>
            <w:r w:rsidR="00496FBF">
              <w:rPr>
                <w:noProof/>
                <w:webHidden/>
              </w:rPr>
              <w:tab/>
            </w:r>
            <w:r w:rsidR="00496FBF">
              <w:rPr>
                <w:noProof/>
                <w:webHidden/>
              </w:rPr>
              <w:fldChar w:fldCharType="begin"/>
            </w:r>
            <w:r w:rsidR="00496FBF">
              <w:rPr>
                <w:noProof/>
                <w:webHidden/>
              </w:rPr>
              <w:instrText xml:space="preserve"> PAGEREF _Toc23748668 \h </w:instrText>
            </w:r>
            <w:r w:rsidR="00496FBF">
              <w:rPr>
                <w:noProof/>
                <w:webHidden/>
              </w:rPr>
            </w:r>
            <w:r w:rsidR="00496FBF">
              <w:rPr>
                <w:noProof/>
                <w:webHidden/>
              </w:rPr>
              <w:fldChar w:fldCharType="separate"/>
            </w:r>
            <w:r w:rsidR="00ED215A">
              <w:rPr>
                <w:noProof/>
                <w:webHidden/>
              </w:rPr>
              <w:t>9</w:t>
            </w:r>
            <w:r w:rsidR="00496FBF">
              <w:rPr>
                <w:noProof/>
                <w:webHidden/>
              </w:rPr>
              <w:fldChar w:fldCharType="end"/>
            </w:r>
          </w:hyperlink>
        </w:p>
        <w:p w14:paraId="1266E2CF" w14:textId="426C5A37" w:rsidR="00496FBF" w:rsidRDefault="001E3C15">
          <w:pPr>
            <w:pStyle w:val="Verzeichnis1"/>
            <w:tabs>
              <w:tab w:val="left" w:pos="440"/>
              <w:tab w:val="right" w:leader="dot" w:pos="9061"/>
            </w:tabs>
            <w:rPr>
              <w:rFonts w:asciiTheme="minorHAnsi" w:eastAsiaTheme="minorEastAsia" w:hAnsiTheme="minorHAnsi" w:cstheme="minorBidi"/>
              <w:noProof/>
              <w:sz w:val="22"/>
              <w:szCs w:val="22"/>
            </w:rPr>
          </w:pPr>
          <w:hyperlink w:anchor="_Toc23748669" w:history="1">
            <w:r w:rsidR="00496FBF" w:rsidRPr="001C25D8">
              <w:rPr>
                <w:rStyle w:val="Hyperlink"/>
                <w:noProof/>
              </w:rPr>
              <w:t>6</w:t>
            </w:r>
            <w:r w:rsidR="00496FBF">
              <w:rPr>
                <w:rFonts w:asciiTheme="minorHAnsi" w:eastAsiaTheme="minorEastAsia" w:hAnsiTheme="minorHAnsi" w:cstheme="minorBidi"/>
                <w:noProof/>
                <w:sz w:val="22"/>
                <w:szCs w:val="22"/>
              </w:rPr>
              <w:tab/>
            </w:r>
            <w:r w:rsidR="00496FBF" w:rsidRPr="001C25D8">
              <w:rPr>
                <w:rStyle w:val="Hyperlink"/>
                <w:noProof/>
              </w:rPr>
              <w:t>Sektorspezifische Sachziele</w:t>
            </w:r>
            <w:r w:rsidR="00496FBF">
              <w:rPr>
                <w:noProof/>
                <w:webHidden/>
              </w:rPr>
              <w:tab/>
            </w:r>
            <w:r w:rsidR="00496FBF">
              <w:rPr>
                <w:noProof/>
                <w:webHidden/>
              </w:rPr>
              <w:fldChar w:fldCharType="begin"/>
            </w:r>
            <w:r w:rsidR="00496FBF">
              <w:rPr>
                <w:noProof/>
                <w:webHidden/>
              </w:rPr>
              <w:instrText xml:space="preserve"> PAGEREF _Toc23748669 \h </w:instrText>
            </w:r>
            <w:r w:rsidR="00496FBF">
              <w:rPr>
                <w:noProof/>
                <w:webHidden/>
              </w:rPr>
            </w:r>
            <w:r w:rsidR="00496FBF">
              <w:rPr>
                <w:noProof/>
                <w:webHidden/>
              </w:rPr>
              <w:fldChar w:fldCharType="separate"/>
            </w:r>
            <w:r w:rsidR="00ED215A">
              <w:rPr>
                <w:noProof/>
                <w:webHidden/>
              </w:rPr>
              <w:t>12</w:t>
            </w:r>
            <w:r w:rsidR="00496FBF">
              <w:rPr>
                <w:noProof/>
                <w:webHidden/>
              </w:rPr>
              <w:fldChar w:fldCharType="end"/>
            </w:r>
          </w:hyperlink>
        </w:p>
        <w:p w14:paraId="1017EAE1" w14:textId="51CDBA4F" w:rsidR="00496FBF" w:rsidRDefault="001E3C15">
          <w:pPr>
            <w:pStyle w:val="Verzeichnis1"/>
            <w:tabs>
              <w:tab w:val="left" w:pos="440"/>
              <w:tab w:val="right" w:leader="dot" w:pos="9061"/>
            </w:tabs>
            <w:rPr>
              <w:rFonts w:asciiTheme="minorHAnsi" w:eastAsiaTheme="minorEastAsia" w:hAnsiTheme="minorHAnsi" w:cstheme="minorBidi"/>
              <w:noProof/>
              <w:sz w:val="22"/>
              <w:szCs w:val="22"/>
            </w:rPr>
          </w:pPr>
          <w:hyperlink w:anchor="_Toc23748670" w:history="1">
            <w:r w:rsidR="00496FBF" w:rsidRPr="001C25D8">
              <w:rPr>
                <w:rStyle w:val="Hyperlink"/>
                <w:noProof/>
              </w:rPr>
              <w:t>7</w:t>
            </w:r>
            <w:r w:rsidR="00496FBF">
              <w:rPr>
                <w:rFonts w:asciiTheme="minorHAnsi" w:eastAsiaTheme="minorEastAsia" w:hAnsiTheme="minorHAnsi" w:cstheme="minorBidi"/>
                <w:noProof/>
                <w:sz w:val="22"/>
                <w:szCs w:val="22"/>
              </w:rPr>
              <w:tab/>
            </w:r>
            <w:r w:rsidR="00496FBF" w:rsidRPr="001C25D8">
              <w:rPr>
                <w:rStyle w:val="Hyperlink"/>
                <w:noProof/>
              </w:rPr>
              <w:t>Anwendung und Umsetzung des LKS</w:t>
            </w:r>
            <w:r w:rsidR="00496FBF">
              <w:rPr>
                <w:noProof/>
                <w:webHidden/>
              </w:rPr>
              <w:tab/>
            </w:r>
            <w:r w:rsidR="00496FBF">
              <w:rPr>
                <w:noProof/>
                <w:webHidden/>
              </w:rPr>
              <w:fldChar w:fldCharType="begin"/>
            </w:r>
            <w:r w:rsidR="00496FBF">
              <w:rPr>
                <w:noProof/>
                <w:webHidden/>
              </w:rPr>
              <w:instrText xml:space="preserve"> PAGEREF _Toc23748670 \h </w:instrText>
            </w:r>
            <w:r w:rsidR="00496FBF">
              <w:rPr>
                <w:noProof/>
                <w:webHidden/>
              </w:rPr>
            </w:r>
            <w:r w:rsidR="00496FBF">
              <w:rPr>
                <w:noProof/>
                <w:webHidden/>
              </w:rPr>
              <w:fldChar w:fldCharType="separate"/>
            </w:r>
            <w:r w:rsidR="00ED215A">
              <w:rPr>
                <w:noProof/>
                <w:webHidden/>
              </w:rPr>
              <w:t>22</w:t>
            </w:r>
            <w:r w:rsidR="00496FBF">
              <w:rPr>
                <w:noProof/>
                <w:webHidden/>
              </w:rPr>
              <w:fldChar w:fldCharType="end"/>
            </w:r>
          </w:hyperlink>
        </w:p>
        <w:p w14:paraId="009A7EC0" w14:textId="5C7149BB" w:rsidR="00496FBF" w:rsidRDefault="001E3C15">
          <w:pPr>
            <w:pStyle w:val="Verzeichnis1"/>
            <w:tabs>
              <w:tab w:val="left" w:pos="440"/>
              <w:tab w:val="right" w:leader="dot" w:pos="9061"/>
            </w:tabs>
            <w:rPr>
              <w:rFonts w:asciiTheme="minorHAnsi" w:eastAsiaTheme="minorEastAsia" w:hAnsiTheme="minorHAnsi" w:cstheme="minorBidi"/>
              <w:noProof/>
              <w:sz w:val="22"/>
              <w:szCs w:val="22"/>
            </w:rPr>
          </w:pPr>
          <w:hyperlink w:anchor="_Toc23748671" w:history="1">
            <w:r w:rsidR="00496FBF" w:rsidRPr="001C25D8">
              <w:rPr>
                <w:rStyle w:val="Hyperlink"/>
                <w:noProof/>
              </w:rPr>
              <w:t>8</w:t>
            </w:r>
            <w:r w:rsidR="00496FBF">
              <w:rPr>
                <w:rFonts w:asciiTheme="minorHAnsi" w:eastAsiaTheme="minorEastAsia" w:hAnsiTheme="minorHAnsi" w:cstheme="minorBidi"/>
                <w:noProof/>
                <w:sz w:val="22"/>
                <w:szCs w:val="22"/>
              </w:rPr>
              <w:tab/>
            </w:r>
            <w:r w:rsidR="00496FBF" w:rsidRPr="001C25D8">
              <w:rPr>
                <w:rStyle w:val="Hyperlink"/>
                <w:noProof/>
              </w:rPr>
              <w:t>Anhang</w:t>
            </w:r>
            <w:r w:rsidR="00496FBF">
              <w:rPr>
                <w:noProof/>
                <w:webHidden/>
              </w:rPr>
              <w:tab/>
            </w:r>
            <w:r w:rsidR="00496FBF">
              <w:rPr>
                <w:noProof/>
                <w:webHidden/>
              </w:rPr>
              <w:fldChar w:fldCharType="begin"/>
            </w:r>
            <w:r w:rsidR="00496FBF">
              <w:rPr>
                <w:noProof/>
                <w:webHidden/>
              </w:rPr>
              <w:instrText xml:space="preserve"> PAGEREF _Toc23748671 \h </w:instrText>
            </w:r>
            <w:r w:rsidR="00496FBF">
              <w:rPr>
                <w:noProof/>
                <w:webHidden/>
              </w:rPr>
            </w:r>
            <w:r w:rsidR="00496FBF">
              <w:rPr>
                <w:noProof/>
                <w:webHidden/>
              </w:rPr>
              <w:fldChar w:fldCharType="separate"/>
            </w:r>
            <w:r w:rsidR="00ED215A">
              <w:rPr>
                <w:noProof/>
                <w:webHidden/>
              </w:rPr>
              <w:t>25</w:t>
            </w:r>
            <w:r w:rsidR="00496FBF">
              <w:rPr>
                <w:noProof/>
                <w:webHidden/>
              </w:rPr>
              <w:fldChar w:fldCharType="end"/>
            </w:r>
          </w:hyperlink>
        </w:p>
        <w:p w14:paraId="41FD4A64" w14:textId="01266D65" w:rsidR="00496FBF" w:rsidRDefault="001E3C15">
          <w:pPr>
            <w:pStyle w:val="Verzeichnis2"/>
            <w:tabs>
              <w:tab w:val="right" w:leader="dot" w:pos="9061"/>
            </w:tabs>
            <w:rPr>
              <w:rFonts w:asciiTheme="minorHAnsi" w:eastAsiaTheme="minorEastAsia" w:hAnsiTheme="minorHAnsi" w:cstheme="minorBidi"/>
              <w:noProof/>
              <w:sz w:val="22"/>
              <w:szCs w:val="22"/>
            </w:rPr>
          </w:pPr>
          <w:hyperlink w:anchor="_Toc23748672" w:history="1">
            <w:r w:rsidR="00496FBF" w:rsidRPr="001C25D8">
              <w:rPr>
                <w:rStyle w:val="Hyperlink"/>
                <w:noProof/>
              </w:rPr>
              <w:t>Liste der Stellungnahmen (total 147)</w:t>
            </w:r>
            <w:r w:rsidR="00496FBF">
              <w:rPr>
                <w:noProof/>
                <w:webHidden/>
              </w:rPr>
              <w:tab/>
            </w:r>
            <w:r w:rsidR="00496FBF">
              <w:rPr>
                <w:noProof/>
                <w:webHidden/>
              </w:rPr>
              <w:fldChar w:fldCharType="begin"/>
            </w:r>
            <w:r w:rsidR="00496FBF">
              <w:rPr>
                <w:noProof/>
                <w:webHidden/>
              </w:rPr>
              <w:instrText xml:space="preserve"> PAGEREF _Toc23748672 \h </w:instrText>
            </w:r>
            <w:r w:rsidR="00496FBF">
              <w:rPr>
                <w:noProof/>
                <w:webHidden/>
              </w:rPr>
            </w:r>
            <w:r w:rsidR="00496FBF">
              <w:rPr>
                <w:noProof/>
                <w:webHidden/>
              </w:rPr>
              <w:fldChar w:fldCharType="separate"/>
            </w:r>
            <w:r w:rsidR="00ED215A">
              <w:rPr>
                <w:noProof/>
                <w:webHidden/>
              </w:rPr>
              <w:t>25</w:t>
            </w:r>
            <w:r w:rsidR="00496FBF">
              <w:rPr>
                <w:noProof/>
                <w:webHidden/>
              </w:rPr>
              <w:fldChar w:fldCharType="end"/>
            </w:r>
          </w:hyperlink>
        </w:p>
        <w:p w14:paraId="7C2DE1DA" w14:textId="09CD5150" w:rsidR="00C523D5" w:rsidRDefault="00C523D5">
          <w:r>
            <w:rPr>
              <w:b/>
              <w:bCs/>
              <w:lang w:val="de-DE"/>
            </w:rPr>
            <w:fldChar w:fldCharType="end"/>
          </w:r>
        </w:p>
      </w:sdtContent>
    </w:sdt>
    <w:p w14:paraId="073E6B40" w14:textId="77777777" w:rsidR="00C523D5" w:rsidRDefault="00C523D5" w:rsidP="00A42C28"/>
    <w:p w14:paraId="00A5296E" w14:textId="77777777" w:rsidR="00C523D5" w:rsidRDefault="00C523D5" w:rsidP="00A42C28"/>
    <w:p w14:paraId="5B3316C2" w14:textId="77777777" w:rsidR="00C523D5" w:rsidRDefault="00C523D5" w:rsidP="00A42C28"/>
    <w:p w14:paraId="51FCFA5A" w14:textId="77777777" w:rsidR="00C523D5" w:rsidRPr="00C523D5" w:rsidRDefault="00C523D5" w:rsidP="00A42C28"/>
    <w:p w14:paraId="711D26E2" w14:textId="77777777" w:rsidR="00A42C28" w:rsidRPr="00D81548" w:rsidRDefault="00A42C28" w:rsidP="00A42C28"/>
    <w:p w14:paraId="0669A44A" w14:textId="77777777" w:rsidR="00C523D5" w:rsidRDefault="00C523D5">
      <w:pPr>
        <w:spacing w:line="240" w:lineRule="auto"/>
      </w:pPr>
      <w:bookmarkStart w:id="1" w:name="tm_text"/>
      <w:r>
        <w:br w:type="page"/>
      </w:r>
    </w:p>
    <w:p w14:paraId="1DD06BD9" w14:textId="77777777" w:rsidR="00C523D5" w:rsidRDefault="00C523D5" w:rsidP="00C523D5">
      <w:pPr>
        <w:pStyle w:val="berschrift1"/>
      </w:pPr>
      <w:bookmarkStart w:id="2" w:name="_Toc23748662"/>
      <w:bookmarkEnd w:id="1"/>
      <w:r>
        <w:lastRenderedPageBreak/>
        <w:t>Einleitung</w:t>
      </w:r>
      <w:bookmarkEnd w:id="2"/>
    </w:p>
    <w:p w14:paraId="5FC629D0" w14:textId="77777777" w:rsidR="00C523D5" w:rsidRDefault="001F32D1" w:rsidP="00C523D5">
      <w:pPr>
        <w:spacing w:before="120"/>
      </w:pPr>
      <w:r>
        <w:t xml:space="preserve">Die Anhörung und öffentliche Mitwirkung zum Entwurf des aktualisierten Landschaftskonzeptes Schweiz LKS hat vom 20. Mai bis zum 15. September 2019 stattgefunden. </w:t>
      </w:r>
    </w:p>
    <w:p w14:paraId="503F036D" w14:textId="77777777" w:rsidR="001F32D1" w:rsidRDefault="001F32D1" w:rsidP="001F32D1">
      <w:pPr>
        <w:pStyle w:val="berschrift2"/>
      </w:pPr>
      <w:bookmarkStart w:id="3" w:name="_Toc23748663"/>
      <w:r>
        <w:t>Eingegangene Stellungnahmen</w:t>
      </w:r>
      <w:bookmarkEnd w:id="3"/>
      <w:r>
        <w:t xml:space="preserve"> </w:t>
      </w:r>
    </w:p>
    <w:p w14:paraId="1C7357E6" w14:textId="7A172118" w:rsidR="001E6694" w:rsidRDefault="001F32D1" w:rsidP="00BB7623">
      <w:pPr>
        <w:spacing w:before="120" w:after="120"/>
      </w:pPr>
      <w:r>
        <w:t xml:space="preserve">Insgesamt sind </w:t>
      </w:r>
      <w:r w:rsidR="00377F31">
        <w:t>14</w:t>
      </w:r>
      <w:r w:rsidR="00496FBF">
        <w:t>7</w:t>
      </w:r>
      <w:r>
        <w:t xml:space="preserve"> Stellungnahmen eingegangen</w:t>
      </w:r>
      <w:r w:rsidR="00377F31">
        <w:t xml:space="preserve"> (vgl. Liste der Stellungnahmen im Anhang). Alle </w:t>
      </w:r>
      <w:r>
        <w:t>Kantone</w:t>
      </w:r>
      <w:r w:rsidR="005A58E4">
        <w:t xml:space="preserve"> </w:t>
      </w:r>
      <w:r w:rsidR="00377F31">
        <w:t>sowie einige</w:t>
      </w:r>
      <w:r w:rsidR="005A58E4">
        <w:t xml:space="preserve"> </w:t>
      </w:r>
      <w:r w:rsidR="001E2CB6">
        <w:t xml:space="preserve">kantonale Konferenzen, ausserparlamentarische Kommissionen und </w:t>
      </w:r>
      <w:r w:rsidR="005A58E4">
        <w:t>Parteien (FDP, GLP, SP, SVP),</w:t>
      </w:r>
      <w:r>
        <w:t xml:space="preserve"> Gemeinden</w:t>
      </w:r>
      <w:r w:rsidR="00377F31">
        <w:t xml:space="preserve"> und</w:t>
      </w:r>
      <w:r>
        <w:t xml:space="preserve"> öffentlichen Stellen des benachbarten Ausland</w:t>
      </w:r>
      <w:r w:rsidR="001E2CB6">
        <w:t>e</w:t>
      </w:r>
      <w:r>
        <w:t>s</w:t>
      </w:r>
      <w:r w:rsidR="00377F31">
        <w:t xml:space="preserve"> haben sich geäussert. Weiter hat eine Vielzahl von</w:t>
      </w:r>
      <w:r>
        <w:t xml:space="preserve"> Verbänden und Organisationen</w:t>
      </w:r>
      <w:r w:rsidR="00377F31">
        <w:t xml:space="preserve"> </w:t>
      </w:r>
      <w:r w:rsidR="001E2CB6">
        <w:t xml:space="preserve">(v.a. Wirtschaft, Umwelt, Kultur, Sport, Gesundheit und Forschung) </w:t>
      </w:r>
      <w:r w:rsidR="00377F31">
        <w:t xml:space="preserve">Stellung genommen. Nicht zuletzt haben auch einige </w:t>
      </w:r>
      <w:r>
        <w:t xml:space="preserve">Unternehmen </w:t>
      </w:r>
      <w:r w:rsidR="00377F31">
        <w:t>und</w:t>
      </w:r>
      <w:r>
        <w:t xml:space="preserve"> Privatpersonen</w:t>
      </w:r>
      <w:r w:rsidR="00377F31">
        <w:t xml:space="preserve"> eine Stellungnahme abgegeben</w:t>
      </w:r>
      <w:r>
        <w:t xml:space="preserve">. </w:t>
      </w:r>
      <w:r w:rsidR="0022533F">
        <w:t>Die folgende Tabelle zeigt die Struktur der Stellungnahmen. Dabei wird auch deutlich, dass bei den Verbänden ein ausgewogenes Verhältnis zwischen Wirtschafts- und Umweltverbänden festzustellen ist.</w:t>
      </w:r>
    </w:p>
    <w:tbl>
      <w:tblPr>
        <w:tblStyle w:val="Tabellenraster"/>
        <w:tblW w:w="8926" w:type="dxa"/>
        <w:tblLook w:val="04A0" w:firstRow="1" w:lastRow="0" w:firstColumn="1" w:lastColumn="0" w:noHBand="0" w:noVBand="1"/>
      </w:tblPr>
      <w:tblGrid>
        <w:gridCol w:w="5807"/>
        <w:gridCol w:w="3119"/>
      </w:tblGrid>
      <w:tr w:rsidR="0022533F" w:rsidRPr="00C938B3" w14:paraId="12454532" w14:textId="77777777" w:rsidTr="00BB7623">
        <w:tc>
          <w:tcPr>
            <w:tcW w:w="5807" w:type="dxa"/>
          </w:tcPr>
          <w:p w14:paraId="5EDC3096" w14:textId="50C98612" w:rsidR="0022533F" w:rsidRPr="00BB7623" w:rsidRDefault="0022533F" w:rsidP="00BB7623">
            <w:pPr>
              <w:spacing w:after="100" w:afterAutospacing="1" w:line="240" w:lineRule="auto"/>
              <w:rPr>
                <w:b/>
                <w:sz w:val="18"/>
                <w:szCs w:val="18"/>
              </w:rPr>
            </w:pPr>
            <w:r w:rsidRPr="00BB7623">
              <w:rPr>
                <w:b/>
                <w:sz w:val="18"/>
                <w:szCs w:val="18"/>
              </w:rPr>
              <w:t>Institution</w:t>
            </w:r>
          </w:p>
        </w:tc>
        <w:tc>
          <w:tcPr>
            <w:tcW w:w="3119" w:type="dxa"/>
          </w:tcPr>
          <w:p w14:paraId="4040D557" w14:textId="5DEC7BE2" w:rsidR="0022533F" w:rsidRPr="00BB7623" w:rsidRDefault="0022533F" w:rsidP="00BB7623">
            <w:pPr>
              <w:spacing w:after="100" w:afterAutospacing="1" w:line="240" w:lineRule="auto"/>
              <w:rPr>
                <w:b/>
                <w:sz w:val="18"/>
                <w:szCs w:val="18"/>
              </w:rPr>
            </w:pPr>
            <w:r w:rsidRPr="00BB7623">
              <w:rPr>
                <w:b/>
                <w:sz w:val="18"/>
                <w:szCs w:val="18"/>
              </w:rPr>
              <w:t>Anzahl Stellungnahmen</w:t>
            </w:r>
          </w:p>
        </w:tc>
      </w:tr>
      <w:tr w:rsidR="0022533F" w:rsidRPr="0022533F" w14:paraId="31F1C3DB" w14:textId="77777777" w:rsidTr="00BB7623">
        <w:tc>
          <w:tcPr>
            <w:tcW w:w="5807" w:type="dxa"/>
          </w:tcPr>
          <w:p w14:paraId="067C59CC" w14:textId="2FA7097A" w:rsidR="0022533F" w:rsidRPr="00BB7623" w:rsidRDefault="0022533F" w:rsidP="00BB7623">
            <w:pPr>
              <w:spacing w:after="100" w:afterAutospacing="1" w:line="240" w:lineRule="auto"/>
              <w:rPr>
                <w:sz w:val="18"/>
                <w:szCs w:val="18"/>
              </w:rPr>
            </w:pPr>
            <w:r w:rsidRPr="00BB7623">
              <w:rPr>
                <w:sz w:val="18"/>
                <w:szCs w:val="18"/>
              </w:rPr>
              <w:t>Kantone</w:t>
            </w:r>
          </w:p>
        </w:tc>
        <w:tc>
          <w:tcPr>
            <w:tcW w:w="3119" w:type="dxa"/>
          </w:tcPr>
          <w:p w14:paraId="6B8D9749" w14:textId="07562047" w:rsidR="0022533F" w:rsidRPr="00BB7623" w:rsidRDefault="0022533F" w:rsidP="00BB7623">
            <w:pPr>
              <w:spacing w:after="100" w:afterAutospacing="1" w:line="240" w:lineRule="auto"/>
              <w:ind w:right="1457"/>
              <w:jc w:val="right"/>
              <w:rPr>
                <w:sz w:val="18"/>
                <w:szCs w:val="18"/>
              </w:rPr>
            </w:pPr>
            <w:r>
              <w:rPr>
                <w:sz w:val="18"/>
                <w:szCs w:val="18"/>
              </w:rPr>
              <w:t>26</w:t>
            </w:r>
          </w:p>
        </w:tc>
      </w:tr>
      <w:tr w:rsidR="0022533F" w:rsidRPr="00F75A06" w14:paraId="7C0740EA" w14:textId="77777777" w:rsidTr="00BB7623">
        <w:tc>
          <w:tcPr>
            <w:tcW w:w="5807" w:type="dxa"/>
          </w:tcPr>
          <w:p w14:paraId="0BD58AD4" w14:textId="77777777" w:rsidR="0022533F" w:rsidRPr="00F75A06" w:rsidRDefault="0022533F" w:rsidP="00F75A06">
            <w:pPr>
              <w:spacing w:after="100" w:afterAutospacing="1" w:line="240" w:lineRule="auto"/>
              <w:rPr>
                <w:sz w:val="18"/>
                <w:szCs w:val="18"/>
              </w:rPr>
            </w:pPr>
            <w:r w:rsidRPr="00F75A06">
              <w:rPr>
                <w:sz w:val="18"/>
                <w:szCs w:val="18"/>
              </w:rPr>
              <w:t>Konferenzen und Kommissionen</w:t>
            </w:r>
          </w:p>
        </w:tc>
        <w:tc>
          <w:tcPr>
            <w:tcW w:w="3119" w:type="dxa"/>
          </w:tcPr>
          <w:p w14:paraId="1A3B9D1E" w14:textId="3D5259FA" w:rsidR="0022533F" w:rsidRPr="00F75A06" w:rsidRDefault="0022533F" w:rsidP="00BB7623">
            <w:pPr>
              <w:spacing w:after="100" w:afterAutospacing="1" w:line="240" w:lineRule="auto"/>
              <w:ind w:right="1457"/>
              <w:jc w:val="right"/>
              <w:rPr>
                <w:sz w:val="18"/>
                <w:szCs w:val="18"/>
              </w:rPr>
            </w:pPr>
            <w:r>
              <w:rPr>
                <w:sz w:val="18"/>
                <w:szCs w:val="18"/>
              </w:rPr>
              <w:t>8</w:t>
            </w:r>
          </w:p>
        </w:tc>
      </w:tr>
      <w:tr w:rsidR="0022533F" w:rsidRPr="0022533F" w14:paraId="4EC9ACB4" w14:textId="77777777" w:rsidTr="00BB7623">
        <w:tc>
          <w:tcPr>
            <w:tcW w:w="5807" w:type="dxa"/>
          </w:tcPr>
          <w:p w14:paraId="22F3779C" w14:textId="649D18B9" w:rsidR="0022533F" w:rsidRPr="00BB7623" w:rsidRDefault="0022533F" w:rsidP="00BB7623">
            <w:pPr>
              <w:spacing w:after="100" w:afterAutospacing="1" w:line="240" w:lineRule="auto"/>
              <w:rPr>
                <w:sz w:val="18"/>
                <w:szCs w:val="18"/>
              </w:rPr>
            </w:pPr>
            <w:r w:rsidRPr="00BB7623">
              <w:rPr>
                <w:sz w:val="18"/>
                <w:szCs w:val="18"/>
              </w:rPr>
              <w:t>Gemeinden</w:t>
            </w:r>
          </w:p>
        </w:tc>
        <w:tc>
          <w:tcPr>
            <w:tcW w:w="3119" w:type="dxa"/>
          </w:tcPr>
          <w:p w14:paraId="71406759" w14:textId="1B52A729" w:rsidR="0022533F" w:rsidRPr="00BB7623" w:rsidRDefault="0022533F" w:rsidP="00BB7623">
            <w:pPr>
              <w:spacing w:after="100" w:afterAutospacing="1" w:line="240" w:lineRule="auto"/>
              <w:ind w:right="1457"/>
              <w:jc w:val="right"/>
              <w:rPr>
                <w:sz w:val="18"/>
                <w:szCs w:val="18"/>
              </w:rPr>
            </w:pPr>
            <w:r>
              <w:rPr>
                <w:sz w:val="18"/>
                <w:szCs w:val="18"/>
              </w:rPr>
              <w:t>4</w:t>
            </w:r>
          </w:p>
        </w:tc>
      </w:tr>
      <w:tr w:rsidR="0022533F" w:rsidRPr="0022533F" w14:paraId="1117407C" w14:textId="77777777" w:rsidTr="00BB7623">
        <w:tc>
          <w:tcPr>
            <w:tcW w:w="5807" w:type="dxa"/>
          </w:tcPr>
          <w:p w14:paraId="3E2BDE3E" w14:textId="1DD761BE" w:rsidR="0022533F" w:rsidRPr="00BB7623" w:rsidRDefault="0022533F" w:rsidP="00BB7623">
            <w:pPr>
              <w:spacing w:after="100" w:afterAutospacing="1" w:line="240" w:lineRule="auto"/>
              <w:rPr>
                <w:sz w:val="18"/>
                <w:szCs w:val="18"/>
              </w:rPr>
            </w:pPr>
            <w:r w:rsidRPr="00BB7623">
              <w:rPr>
                <w:sz w:val="18"/>
                <w:szCs w:val="18"/>
              </w:rPr>
              <w:t>Schweizweit tätige Verbände und Organisationen</w:t>
            </w:r>
            <w:r w:rsidRPr="00BB7623">
              <w:rPr>
                <w:sz w:val="18"/>
                <w:szCs w:val="18"/>
              </w:rPr>
              <w:br/>
            </w:r>
            <w:r w:rsidR="00377760">
              <w:rPr>
                <w:sz w:val="18"/>
                <w:szCs w:val="18"/>
              </w:rPr>
              <w:tab/>
            </w:r>
            <w:r w:rsidR="00C938B3">
              <w:rPr>
                <w:sz w:val="18"/>
                <w:szCs w:val="18"/>
              </w:rPr>
              <w:t>Wirtschaft</w:t>
            </w:r>
            <w:r w:rsidRPr="00BB7623">
              <w:rPr>
                <w:sz w:val="18"/>
                <w:szCs w:val="18"/>
              </w:rPr>
              <w:br/>
            </w:r>
            <w:r w:rsidR="00377760">
              <w:rPr>
                <w:sz w:val="18"/>
                <w:szCs w:val="18"/>
              </w:rPr>
              <w:tab/>
            </w:r>
            <w:r w:rsidR="00C938B3">
              <w:rPr>
                <w:sz w:val="18"/>
                <w:szCs w:val="18"/>
              </w:rPr>
              <w:t>Umwelt</w:t>
            </w:r>
            <w:r w:rsidRPr="00BB7623">
              <w:rPr>
                <w:sz w:val="18"/>
                <w:szCs w:val="18"/>
              </w:rPr>
              <w:br/>
            </w:r>
            <w:r w:rsidR="00377760">
              <w:rPr>
                <w:sz w:val="18"/>
                <w:szCs w:val="18"/>
              </w:rPr>
              <w:tab/>
            </w:r>
            <w:r w:rsidR="00C938B3">
              <w:rPr>
                <w:sz w:val="18"/>
                <w:szCs w:val="18"/>
              </w:rPr>
              <w:t>Sport/Freizeit</w:t>
            </w:r>
            <w:r w:rsidRPr="00BB7623">
              <w:rPr>
                <w:sz w:val="18"/>
                <w:szCs w:val="18"/>
              </w:rPr>
              <w:br/>
            </w:r>
            <w:r w:rsidR="00377760">
              <w:rPr>
                <w:sz w:val="18"/>
                <w:szCs w:val="18"/>
              </w:rPr>
              <w:tab/>
              <w:t>Planung</w:t>
            </w:r>
            <w:r w:rsidR="00377760">
              <w:rPr>
                <w:sz w:val="18"/>
                <w:szCs w:val="18"/>
              </w:rPr>
              <w:br/>
            </w:r>
            <w:r w:rsidR="00377760">
              <w:rPr>
                <w:sz w:val="18"/>
                <w:szCs w:val="18"/>
              </w:rPr>
              <w:tab/>
            </w:r>
            <w:r w:rsidR="00C938B3">
              <w:rPr>
                <w:sz w:val="18"/>
                <w:szCs w:val="18"/>
              </w:rPr>
              <w:t>Weitere</w:t>
            </w:r>
          </w:p>
        </w:tc>
        <w:tc>
          <w:tcPr>
            <w:tcW w:w="3119" w:type="dxa"/>
          </w:tcPr>
          <w:p w14:paraId="33F9CC16" w14:textId="2A08B908" w:rsidR="0022533F" w:rsidRPr="00BB7623" w:rsidRDefault="0022533F" w:rsidP="00496FBF">
            <w:pPr>
              <w:spacing w:after="100" w:afterAutospacing="1" w:line="240" w:lineRule="auto"/>
              <w:ind w:right="1457"/>
              <w:jc w:val="right"/>
              <w:rPr>
                <w:sz w:val="18"/>
                <w:szCs w:val="18"/>
              </w:rPr>
            </w:pPr>
            <w:r>
              <w:rPr>
                <w:sz w:val="18"/>
                <w:szCs w:val="18"/>
              </w:rPr>
              <w:t>7</w:t>
            </w:r>
            <w:r w:rsidR="009862A7">
              <w:rPr>
                <w:sz w:val="18"/>
                <w:szCs w:val="18"/>
              </w:rPr>
              <w:t>4</w:t>
            </w:r>
            <w:r w:rsidR="00C938B3">
              <w:rPr>
                <w:sz w:val="18"/>
                <w:szCs w:val="18"/>
              </w:rPr>
              <w:br/>
              <w:t>24</w:t>
            </w:r>
            <w:r w:rsidR="00C938B3">
              <w:rPr>
                <w:sz w:val="18"/>
                <w:szCs w:val="18"/>
              </w:rPr>
              <w:tab/>
            </w:r>
            <w:r w:rsidR="00C938B3">
              <w:rPr>
                <w:sz w:val="18"/>
                <w:szCs w:val="18"/>
              </w:rPr>
              <w:br/>
              <w:t>11</w:t>
            </w:r>
            <w:r w:rsidR="00C938B3">
              <w:rPr>
                <w:sz w:val="18"/>
                <w:szCs w:val="18"/>
              </w:rPr>
              <w:tab/>
            </w:r>
            <w:r w:rsidR="00C938B3">
              <w:rPr>
                <w:sz w:val="18"/>
                <w:szCs w:val="18"/>
              </w:rPr>
              <w:br/>
              <w:t>28</w:t>
            </w:r>
            <w:r w:rsidR="00C938B3">
              <w:rPr>
                <w:sz w:val="18"/>
                <w:szCs w:val="18"/>
              </w:rPr>
              <w:tab/>
            </w:r>
            <w:r w:rsidR="00C938B3">
              <w:rPr>
                <w:sz w:val="18"/>
                <w:szCs w:val="18"/>
              </w:rPr>
              <w:br/>
              <w:t xml:space="preserve">  </w:t>
            </w:r>
            <w:r w:rsidR="00496FBF">
              <w:rPr>
                <w:sz w:val="18"/>
                <w:szCs w:val="18"/>
              </w:rPr>
              <w:t>4</w:t>
            </w:r>
            <w:r w:rsidR="00C938B3">
              <w:rPr>
                <w:sz w:val="18"/>
                <w:szCs w:val="18"/>
              </w:rPr>
              <w:tab/>
            </w:r>
            <w:r w:rsidR="00C938B3">
              <w:rPr>
                <w:sz w:val="18"/>
                <w:szCs w:val="18"/>
              </w:rPr>
              <w:br/>
              <w:t xml:space="preserve">  5</w:t>
            </w:r>
            <w:r w:rsidR="00C938B3">
              <w:rPr>
                <w:sz w:val="18"/>
                <w:szCs w:val="18"/>
              </w:rPr>
              <w:tab/>
            </w:r>
          </w:p>
        </w:tc>
      </w:tr>
      <w:tr w:rsidR="0022533F" w:rsidRPr="00095486" w14:paraId="50F6CDFB" w14:textId="77777777" w:rsidTr="00BB7623">
        <w:tc>
          <w:tcPr>
            <w:tcW w:w="5807" w:type="dxa"/>
          </w:tcPr>
          <w:p w14:paraId="75483AEB" w14:textId="77777777" w:rsidR="0022533F" w:rsidRPr="00095486" w:rsidRDefault="0022533F" w:rsidP="00095486">
            <w:pPr>
              <w:spacing w:after="100" w:afterAutospacing="1" w:line="240" w:lineRule="auto"/>
              <w:rPr>
                <w:sz w:val="18"/>
                <w:szCs w:val="18"/>
              </w:rPr>
            </w:pPr>
            <w:r w:rsidRPr="00095486">
              <w:rPr>
                <w:sz w:val="18"/>
                <w:szCs w:val="18"/>
              </w:rPr>
              <w:t>Politische Parteien</w:t>
            </w:r>
          </w:p>
        </w:tc>
        <w:tc>
          <w:tcPr>
            <w:tcW w:w="3119" w:type="dxa"/>
          </w:tcPr>
          <w:p w14:paraId="6F09405B" w14:textId="2748F7D1" w:rsidR="0022533F" w:rsidRPr="00095486" w:rsidRDefault="0022533F" w:rsidP="00BB7623">
            <w:pPr>
              <w:spacing w:after="100" w:afterAutospacing="1" w:line="240" w:lineRule="auto"/>
              <w:ind w:right="1457"/>
              <w:jc w:val="right"/>
              <w:rPr>
                <w:sz w:val="18"/>
                <w:szCs w:val="18"/>
              </w:rPr>
            </w:pPr>
            <w:r>
              <w:rPr>
                <w:sz w:val="18"/>
                <w:szCs w:val="18"/>
              </w:rPr>
              <w:t>4</w:t>
            </w:r>
          </w:p>
        </w:tc>
      </w:tr>
      <w:tr w:rsidR="0022533F" w:rsidRPr="0022533F" w14:paraId="5A41491C" w14:textId="77777777" w:rsidTr="00BB7623">
        <w:tc>
          <w:tcPr>
            <w:tcW w:w="5807" w:type="dxa"/>
          </w:tcPr>
          <w:p w14:paraId="44119C61" w14:textId="159EFE5B" w:rsidR="0022533F" w:rsidRPr="00BB7623" w:rsidRDefault="0022533F" w:rsidP="00BB7623">
            <w:pPr>
              <w:spacing w:after="100" w:afterAutospacing="1" w:line="240" w:lineRule="auto"/>
              <w:rPr>
                <w:sz w:val="18"/>
                <w:szCs w:val="18"/>
              </w:rPr>
            </w:pPr>
            <w:r w:rsidRPr="00BB7623">
              <w:rPr>
                <w:sz w:val="18"/>
                <w:szCs w:val="18"/>
              </w:rPr>
              <w:t>Regional tätige Organisationen und Interessengruppen</w:t>
            </w:r>
            <w:r w:rsidRPr="00BB7623">
              <w:rPr>
                <w:sz w:val="18"/>
                <w:szCs w:val="18"/>
              </w:rPr>
              <w:br/>
            </w:r>
            <w:r w:rsidR="00377760">
              <w:rPr>
                <w:sz w:val="18"/>
                <w:szCs w:val="18"/>
              </w:rPr>
              <w:tab/>
            </w:r>
            <w:r w:rsidRPr="00BB7623">
              <w:rPr>
                <w:sz w:val="18"/>
                <w:szCs w:val="18"/>
              </w:rPr>
              <w:t>Wirtschaft</w:t>
            </w:r>
            <w:r w:rsidRPr="00BB7623">
              <w:rPr>
                <w:sz w:val="18"/>
                <w:szCs w:val="18"/>
              </w:rPr>
              <w:br/>
            </w:r>
            <w:r w:rsidR="00377760">
              <w:rPr>
                <w:sz w:val="18"/>
                <w:szCs w:val="18"/>
              </w:rPr>
              <w:tab/>
            </w:r>
            <w:r w:rsidRPr="00BB7623">
              <w:rPr>
                <w:sz w:val="18"/>
                <w:szCs w:val="18"/>
              </w:rPr>
              <w:t>Umwelt</w:t>
            </w:r>
            <w:r w:rsidRPr="00BB7623">
              <w:rPr>
                <w:sz w:val="18"/>
                <w:szCs w:val="18"/>
              </w:rPr>
              <w:br/>
            </w:r>
            <w:r w:rsidR="00377760">
              <w:rPr>
                <w:sz w:val="18"/>
                <w:szCs w:val="18"/>
              </w:rPr>
              <w:tab/>
            </w:r>
            <w:r w:rsidRPr="00BB7623">
              <w:rPr>
                <w:sz w:val="18"/>
                <w:szCs w:val="18"/>
              </w:rPr>
              <w:t>Weitere</w:t>
            </w:r>
          </w:p>
        </w:tc>
        <w:tc>
          <w:tcPr>
            <w:tcW w:w="3119" w:type="dxa"/>
          </w:tcPr>
          <w:p w14:paraId="72A90C14" w14:textId="03FD066E" w:rsidR="0022533F" w:rsidRPr="00BB7623" w:rsidRDefault="00C938B3" w:rsidP="00BB7623">
            <w:pPr>
              <w:spacing w:after="100" w:afterAutospacing="1" w:line="240" w:lineRule="auto"/>
              <w:ind w:right="1457"/>
              <w:jc w:val="right"/>
              <w:rPr>
                <w:sz w:val="18"/>
                <w:szCs w:val="18"/>
              </w:rPr>
            </w:pPr>
            <w:r>
              <w:rPr>
                <w:sz w:val="18"/>
                <w:szCs w:val="18"/>
              </w:rPr>
              <w:t>13</w:t>
            </w:r>
            <w:r>
              <w:rPr>
                <w:sz w:val="18"/>
                <w:szCs w:val="18"/>
              </w:rPr>
              <w:br/>
              <w:t xml:space="preserve">  6</w:t>
            </w:r>
            <w:r>
              <w:rPr>
                <w:sz w:val="18"/>
                <w:szCs w:val="18"/>
              </w:rPr>
              <w:tab/>
            </w:r>
            <w:r>
              <w:rPr>
                <w:sz w:val="18"/>
                <w:szCs w:val="18"/>
              </w:rPr>
              <w:br/>
              <w:t xml:space="preserve">  4</w:t>
            </w:r>
            <w:r>
              <w:rPr>
                <w:sz w:val="18"/>
                <w:szCs w:val="18"/>
              </w:rPr>
              <w:tab/>
            </w:r>
            <w:r>
              <w:rPr>
                <w:sz w:val="18"/>
                <w:szCs w:val="18"/>
              </w:rPr>
              <w:br/>
              <w:t xml:space="preserve">  3</w:t>
            </w:r>
            <w:r>
              <w:rPr>
                <w:sz w:val="18"/>
                <w:szCs w:val="18"/>
              </w:rPr>
              <w:tab/>
            </w:r>
          </w:p>
        </w:tc>
      </w:tr>
      <w:tr w:rsidR="00C938B3" w:rsidRPr="00AD4549" w14:paraId="5ADCAD87" w14:textId="77777777" w:rsidTr="00AD4549">
        <w:tc>
          <w:tcPr>
            <w:tcW w:w="5807" w:type="dxa"/>
          </w:tcPr>
          <w:p w14:paraId="3283835A" w14:textId="488758A0" w:rsidR="00C938B3" w:rsidRPr="00AD4549" w:rsidRDefault="00C938B3" w:rsidP="00AD4549">
            <w:pPr>
              <w:spacing w:after="100" w:afterAutospacing="1" w:line="240" w:lineRule="auto"/>
              <w:rPr>
                <w:sz w:val="18"/>
                <w:szCs w:val="18"/>
              </w:rPr>
            </w:pPr>
            <w:r>
              <w:rPr>
                <w:sz w:val="18"/>
                <w:szCs w:val="18"/>
              </w:rPr>
              <w:t>Weitere (Unternehmen, Forschung, Ausland, Private)</w:t>
            </w:r>
          </w:p>
        </w:tc>
        <w:tc>
          <w:tcPr>
            <w:tcW w:w="3119" w:type="dxa"/>
          </w:tcPr>
          <w:p w14:paraId="7A52F061" w14:textId="336D3BFD" w:rsidR="00C938B3" w:rsidRPr="00AD4549" w:rsidRDefault="00C938B3" w:rsidP="00AD4549">
            <w:pPr>
              <w:spacing w:after="100" w:afterAutospacing="1" w:line="240" w:lineRule="auto"/>
              <w:ind w:right="1457"/>
              <w:jc w:val="right"/>
              <w:rPr>
                <w:sz w:val="18"/>
                <w:szCs w:val="18"/>
              </w:rPr>
            </w:pPr>
            <w:r>
              <w:rPr>
                <w:sz w:val="18"/>
                <w:szCs w:val="18"/>
              </w:rPr>
              <w:t>20</w:t>
            </w:r>
          </w:p>
        </w:tc>
      </w:tr>
      <w:tr w:rsidR="0022533F" w:rsidRPr="00C938B3" w14:paraId="0386E327" w14:textId="77777777" w:rsidTr="00BB7623">
        <w:tc>
          <w:tcPr>
            <w:tcW w:w="5807" w:type="dxa"/>
          </w:tcPr>
          <w:p w14:paraId="3527C6AC" w14:textId="53DE9BCC" w:rsidR="0022533F" w:rsidRPr="00BB7623" w:rsidRDefault="00C938B3" w:rsidP="00BB7623">
            <w:pPr>
              <w:spacing w:after="100" w:afterAutospacing="1" w:line="240" w:lineRule="auto"/>
              <w:rPr>
                <w:b/>
                <w:sz w:val="18"/>
                <w:szCs w:val="18"/>
              </w:rPr>
            </w:pPr>
            <w:r w:rsidRPr="00BB7623">
              <w:rPr>
                <w:b/>
                <w:sz w:val="18"/>
                <w:szCs w:val="18"/>
              </w:rPr>
              <w:t>Total</w:t>
            </w:r>
          </w:p>
        </w:tc>
        <w:tc>
          <w:tcPr>
            <w:tcW w:w="3119" w:type="dxa"/>
          </w:tcPr>
          <w:p w14:paraId="51FD7539" w14:textId="5B238FB9" w:rsidR="0022533F" w:rsidRPr="00BB7623" w:rsidRDefault="00C938B3" w:rsidP="00496FBF">
            <w:pPr>
              <w:spacing w:after="100" w:afterAutospacing="1" w:line="240" w:lineRule="auto"/>
              <w:ind w:right="1457"/>
              <w:jc w:val="right"/>
              <w:rPr>
                <w:b/>
                <w:sz w:val="18"/>
                <w:szCs w:val="18"/>
              </w:rPr>
            </w:pPr>
            <w:r>
              <w:rPr>
                <w:b/>
                <w:sz w:val="18"/>
                <w:szCs w:val="18"/>
              </w:rPr>
              <w:t>14</w:t>
            </w:r>
            <w:r w:rsidR="00496FBF">
              <w:rPr>
                <w:b/>
                <w:sz w:val="18"/>
                <w:szCs w:val="18"/>
              </w:rPr>
              <w:t>7</w:t>
            </w:r>
          </w:p>
        </w:tc>
      </w:tr>
    </w:tbl>
    <w:p w14:paraId="0FFFCA3B" w14:textId="77777777" w:rsidR="00377F31" w:rsidRDefault="00377F31" w:rsidP="00C523D5">
      <w:pPr>
        <w:spacing w:before="120"/>
      </w:pPr>
      <w:r>
        <w:t xml:space="preserve">Im Folgenden werden die wichtigsten Anliegen der Stellungnahmen </w:t>
      </w:r>
      <w:r w:rsidR="00AF3D73">
        <w:t>dokumentiert. Es</w:t>
      </w:r>
      <w:r w:rsidR="00485F17">
        <w:t xml:space="preserve"> wird </w:t>
      </w:r>
      <w:r>
        <w:t xml:space="preserve">aufgezeigt, wie sie bei der Überarbeitung berücksichtigt wurden. Auf Einzelanträge und untergeordnete Anpassungen </w:t>
      </w:r>
      <w:r w:rsidR="00AF3D73">
        <w:t>insbesondere</w:t>
      </w:r>
      <w:r>
        <w:t xml:space="preserve"> redaktioneller Art wird in der Regel nicht eingegangen. </w:t>
      </w:r>
    </w:p>
    <w:p w14:paraId="62FDEB56" w14:textId="77777777" w:rsidR="001F32D1" w:rsidRDefault="001F32D1" w:rsidP="001F32D1">
      <w:pPr>
        <w:pStyle w:val="berschrift2"/>
      </w:pPr>
      <w:bookmarkStart w:id="4" w:name="_Toc23748664"/>
      <w:r>
        <w:t>Kontext der Anhörung und öffentlichen Mitwirkung</w:t>
      </w:r>
      <w:bookmarkEnd w:id="4"/>
      <w:r>
        <w:t xml:space="preserve"> </w:t>
      </w:r>
    </w:p>
    <w:p w14:paraId="423A1B08" w14:textId="7DB67B32" w:rsidR="00C8410F" w:rsidRPr="00C8410F" w:rsidRDefault="00C8410F" w:rsidP="00876E49">
      <w:pPr>
        <w:spacing w:before="120"/>
        <w:rPr>
          <w:i/>
        </w:rPr>
      </w:pPr>
      <w:r w:rsidRPr="00C8410F">
        <w:rPr>
          <w:i/>
        </w:rPr>
        <w:t>Breites Interesse am Thema Landschaft</w:t>
      </w:r>
      <w:r w:rsidR="00377760">
        <w:rPr>
          <w:i/>
        </w:rPr>
        <w:t>, hoheitliche Akteure zentral</w:t>
      </w:r>
    </w:p>
    <w:p w14:paraId="4A2BE51C" w14:textId="77777777" w:rsidR="00876E49" w:rsidRDefault="00876E49" w:rsidP="00876E49">
      <w:pPr>
        <w:spacing w:before="120"/>
      </w:pPr>
      <w:r>
        <w:t xml:space="preserve">Der breite Rücklauf an Stellungnahmen zur Anhörung und öffentliche Mitwirkung zeigt, dass </w:t>
      </w:r>
      <w:r w:rsidRPr="004068E7">
        <w:t xml:space="preserve">Landschaft ein </w:t>
      </w:r>
      <w:r w:rsidR="006A6E85">
        <w:t>aktuelles, wichtiges</w:t>
      </w:r>
      <w:r w:rsidRPr="004068E7">
        <w:t xml:space="preserve"> Thema</w:t>
      </w:r>
      <w:r>
        <w:t xml:space="preserve"> ist. </w:t>
      </w:r>
      <w:r w:rsidR="00C8410F">
        <w:t xml:space="preserve">Alle Stellungnahmen anerkennen die gesellschaftliche Bedeutung der Landschaft, selbst wenn sie </w:t>
      </w:r>
      <w:r w:rsidR="005A58E4">
        <w:t xml:space="preserve">die Stossrichtungen des </w:t>
      </w:r>
      <w:r w:rsidR="00C8410F">
        <w:t>aktualisierte</w:t>
      </w:r>
      <w:r w:rsidR="005A58E4">
        <w:t>n</w:t>
      </w:r>
      <w:r w:rsidR="00C8410F">
        <w:t xml:space="preserve"> LKS nicht in jedem Falle teilen. </w:t>
      </w:r>
      <w:r>
        <w:t xml:space="preserve">Entsprechend </w:t>
      </w:r>
      <w:r w:rsidR="006A6E85">
        <w:t xml:space="preserve">des umfassenden Spektrums der Stellungnahmen </w:t>
      </w:r>
      <w:r>
        <w:t xml:space="preserve">werden sehr unterschiedliche </w:t>
      </w:r>
      <w:r w:rsidR="00883C6F">
        <w:t xml:space="preserve">und sich teilweise widersprechende </w:t>
      </w:r>
      <w:r>
        <w:t>Anliegen hinsichtlich der Überarbeitung des LKS geäussert. Dabei zeigen sich die aus</w:t>
      </w:r>
      <w:r w:rsidR="0014425D">
        <w:t xml:space="preserve"> verschiedenen</w:t>
      </w:r>
      <w:r>
        <w:t xml:space="preserve"> laufenden politischen Diskussionen </w:t>
      </w:r>
      <w:r w:rsidR="0014425D">
        <w:t xml:space="preserve">zum Beispiel </w:t>
      </w:r>
      <w:r>
        <w:t>in den Bereichen Raumplanung (</w:t>
      </w:r>
      <w:r w:rsidR="00415FC5">
        <w:t xml:space="preserve">Revision </w:t>
      </w:r>
      <w:r>
        <w:t>RPG 2</w:t>
      </w:r>
      <w:r w:rsidR="0014425D">
        <w:t>. Etappe</w:t>
      </w:r>
      <w:r>
        <w:t xml:space="preserve">) oder Energie (Umsetzung Energiestrategie) bekannten </w:t>
      </w:r>
      <w:r w:rsidRPr="004068E7">
        <w:t>unterschiedlichen Stossrichtungen</w:t>
      </w:r>
      <w:r>
        <w:t xml:space="preserve"> zwischen mehr </w:t>
      </w:r>
      <w:r w:rsidR="006A6E85">
        <w:t xml:space="preserve">staatlicher </w:t>
      </w:r>
      <w:r w:rsidRPr="004068E7">
        <w:t xml:space="preserve">Steuerung </w:t>
      </w:r>
      <w:r w:rsidR="006A6E85">
        <w:t>der</w:t>
      </w:r>
      <w:r w:rsidR="006A6E85" w:rsidRPr="004068E7">
        <w:t xml:space="preserve"> </w:t>
      </w:r>
      <w:r w:rsidRPr="004068E7">
        <w:t>Entwicklung</w:t>
      </w:r>
      <w:r>
        <w:t>en einerseits sowie</w:t>
      </w:r>
      <w:r w:rsidR="006A6E85">
        <w:t xml:space="preserve"> mehr Spielraum bezüglich regionaler Entwicklung</w:t>
      </w:r>
      <w:r w:rsidR="00415FC5">
        <w:t>en</w:t>
      </w:r>
      <w:r>
        <w:t xml:space="preserve"> andererseits. </w:t>
      </w:r>
      <w:r w:rsidR="00267CC9">
        <w:t>Im</w:t>
      </w:r>
      <w:r w:rsidR="006A6E85">
        <w:t xml:space="preserve"> Spannungsfeld dieser gegensätzlichen Haltungen</w:t>
      </w:r>
      <w:r w:rsidR="00267CC9">
        <w:t xml:space="preserve"> </w:t>
      </w:r>
      <w:r w:rsidR="00415FC5">
        <w:t>ist für die</w:t>
      </w:r>
      <w:r w:rsidR="00267CC9">
        <w:t xml:space="preserve"> Überarbeitung </w:t>
      </w:r>
      <w:r w:rsidR="00415FC5">
        <w:t xml:space="preserve">des LKS </w:t>
      </w:r>
      <w:r w:rsidR="006A6E85">
        <w:t>die</w:t>
      </w:r>
      <w:r w:rsidR="001E2CB6">
        <w:t xml:space="preserve"> Unterstützung der hoheitlichen Akteure, insbesondere der Kantone und der sachbezogenen ausserparlamentarischen Kommissionen (ENHK, FLS, ROR) von zentraler Bedeutung. </w:t>
      </w:r>
      <w:r w:rsidR="00982CCC">
        <w:t xml:space="preserve"> </w:t>
      </w:r>
    </w:p>
    <w:p w14:paraId="11014FE5" w14:textId="77777777" w:rsidR="00C8410F" w:rsidRPr="00C8410F" w:rsidRDefault="00C8410F" w:rsidP="00876E49">
      <w:pPr>
        <w:spacing w:before="120"/>
        <w:rPr>
          <w:i/>
        </w:rPr>
      </w:pPr>
      <w:r w:rsidRPr="00C8410F">
        <w:rPr>
          <w:i/>
        </w:rPr>
        <w:t>Bemerkungen zum Erarbeitungsprozess</w:t>
      </w:r>
    </w:p>
    <w:p w14:paraId="7A62CD2B" w14:textId="77777777" w:rsidR="00460942" w:rsidRDefault="00AF3D73" w:rsidP="00460942">
      <w:pPr>
        <w:spacing w:before="120"/>
      </w:pPr>
      <w:r>
        <w:t xml:space="preserve">Die Aktualisierung des LKS erfolgte von Beginn weg in enger Zusammenarbeit mit den </w:t>
      </w:r>
      <w:r w:rsidR="00553D3E">
        <w:t>landschafts</w:t>
      </w:r>
      <w:r>
        <w:t xml:space="preserve">relevanten Bundesstellen sowie Vertretenden der Kantone (KPK, KBNL, KOLAS, KOK) und weiterer Akteure. Dieser </w:t>
      </w:r>
      <w:r w:rsidR="00B81F83">
        <w:t xml:space="preserve">breite Einbezug wird grossmehrheitlich befriedigt vermerkt. </w:t>
      </w:r>
      <w:r w:rsidR="001E2CB6">
        <w:t xml:space="preserve">Einige Organisationen (bspw. Economiesuisse, HEV, SAB, der Gemeinde- und der Städteverband) </w:t>
      </w:r>
      <w:r w:rsidR="00B81F83">
        <w:t xml:space="preserve">sehen </w:t>
      </w:r>
      <w:r w:rsidR="00415FC5">
        <w:t xml:space="preserve">den Erarbeitungsprozess </w:t>
      </w:r>
      <w:r w:rsidR="00B81F83">
        <w:t xml:space="preserve">kritischer und </w:t>
      </w:r>
      <w:r w:rsidR="00460942">
        <w:t>monieren</w:t>
      </w:r>
      <w:r w:rsidR="00B81F83">
        <w:t xml:space="preserve"> ihren </w:t>
      </w:r>
      <w:r w:rsidR="00460942">
        <w:t>mangelnden</w:t>
      </w:r>
      <w:r w:rsidR="00883C6F">
        <w:t xml:space="preserve"> Einbezug</w:t>
      </w:r>
      <w:r>
        <w:t>. Die</w:t>
      </w:r>
      <w:r w:rsidR="00B81F83">
        <w:rPr>
          <w:rFonts w:cs="Arial"/>
        </w:rPr>
        <w:t xml:space="preserve"> Erarbeitung sei </w:t>
      </w:r>
      <w:r>
        <w:rPr>
          <w:rFonts w:cs="Arial"/>
        </w:rPr>
        <w:t xml:space="preserve">zu </w:t>
      </w:r>
      <w:r w:rsidR="00B81F83">
        <w:rPr>
          <w:rFonts w:cs="Arial"/>
        </w:rPr>
        <w:t xml:space="preserve">stark auf die Verwaltung </w:t>
      </w:r>
      <w:r w:rsidR="00B81F83">
        <w:rPr>
          <w:rFonts w:cs="Arial"/>
        </w:rPr>
        <w:lastRenderedPageBreak/>
        <w:t xml:space="preserve">konzentriert erfolgt. </w:t>
      </w:r>
      <w:r w:rsidR="00460942">
        <w:t xml:space="preserve">Einzelne Verbände bemängeln zudem, dass sie nicht direkt zur Stellungnahme eingeladen wurden. </w:t>
      </w:r>
    </w:p>
    <w:p w14:paraId="3B65E7AD" w14:textId="77777777" w:rsidR="007E5816" w:rsidRDefault="0014425D" w:rsidP="007E5816">
      <w:pPr>
        <w:spacing w:before="120"/>
      </w:pPr>
      <w:r>
        <w:rPr>
          <w:rFonts w:cs="Arial"/>
        </w:rPr>
        <w:t xml:space="preserve">Weiter wird </w:t>
      </w:r>
      <w:r w:rsidR="001E2CB6">
        <w:rPr>
          <w:rFonts w:cs="Arial"/>
        </w:rPr>
        <w:t>vereinzelt</w:t>
      </w:r>
      <w:r w:rsidR="00460942">
        <w:rPr>
          <w:rFonts w:cs="Arial"/>
        </w:rPr>
        <w:t xml:space="preserve"> </w:t>
      </w:r>
      <w:r>
        <w:rPr>
          <w:rFonts w:cs="Arial"/>
        </w:rPr>
        <w:t xml:space="preserve">festgestellt, dass diverse für das Thema Landschaft relevante </w:t>
      </w:r>
      <w:r w:rsidR="00AF3D73">
        <w:rPr>
          <w:rFonts w:cs="Arial"/>
        </w:rPr>
        <w:t xml:space="preserve">politischen </w:t>
      </w:r>
      <w:r>
        <w:rPr>
          <w:rFonts w:cs="Arial"/>
        </w:rPr>
        <w:t xml:space="preserve">Vorlagen hängig oder in Planung </w:t>
      </w:r>
      <w:r w:rsidR="00CB3F41">
        <w:rPr>
          <w:rFonts w:cs="Arial"/>
        </w:rPr>
        <w:t>seien</w:t>
      </w:r>
      <w:r>
        <w:rPr>
          <w:rFonts w:cs="Arial"/>
        </w:rPr>
        <w:t xml:space="preserve"> (</w:t>
      </w:r>
      <w:r w:rsidR="00CB3F41">
        <w:rPr>
          <w:rFonts w:cs="Arial"/>
        </w:rPr>
        <w:t>bspw</w:t>
      </w:r>
      <w:r w:rsidR="00553D3E">
        <w:rPr>
          <w:rFonts w:cs="Arial"/>
        </w:rPr>
        <w:t xml:space="preserve">. </w:t>
      </w:r>
      <w:r w:rsidR="00415FC5">
        <w:rPr>
          <w:rFonts w:cs="Arial"/>
        </w:rPr>
        <w:t xml:space="preserve">Revision </w:t>
      </w:r>
      <w:r>
        <w:rPr>
          <w:rFonts w:cs="Arial"/>
        </w:rPr>
        <w:t xml:space="preserve">RPG 2. Etappe, </w:t>
      </w:r>
      <w:r w:rsidR="00CB3F41">
        <w:rPr>
          <w:rFonts w:cs="Arial"/>
        </w:rPr>
        <w:t xml:space="preserve">Agrarpolitik 22+, </w:t>
      </w:r>
      <w:r w:rsidR="00460942">
        <w:rPr>
          <w:rFonts w:cs="Arial"/>
        </w:rPr>
        <w:t xml:space="preserve">sowie </w:t>
      </w:r>
      <w:r w:rsidR="00CB3F41">
        <w:rPr>
          <w:rFonts w:cs="Arial"/>
        </w:rPr>
        <w:t>Unterschriftensammlung</w:t>
      </w:r>
      <w:r w:rsidR="00CB3F41" w:rsidRPr="00CB3F41">
        <w:rPr>
          <w:rFonts w:cs="Arial"/>
        </w:rPr>
        <w:t xml:space="preserve"> </w:t>
      </w:r>
      <w:r w:rsidR="00CB3F41">
        <w:rPr>
          <w:rFonts w:cs="Arial"/>
        </w:rPr>
        <w:t>für die Landschaftsinitiative)</w:t>
      </w:r>
      <w:r w:rsidR="00AF3D73">
        <w:rPr>
          <w:rFonts w:cs="Arial"/>
        </w:rPr>
        <w:t>. Die parlamentarische Debatte zu diesen Geschäften dürfe nicht vorweggenommen werden, die Aktualisierung des LKS sei entsprechend zu sistieren</w:t>
      </w:r>
      <w:r w:rsidR="00460942">
        <w:rPr>
          <w:rFonts w:cs="Arial"/>
        </w:rPr>
        <w:t xml:space="preserve">. </w:t>
      </w:r>
      <w:r w:rsidR="00AF3D73">
        <w:rPr>
          <w:rFonts w:cs="Arial"/>
        </w:rPr>
        <w:t>Zudem wird d</w:t>
      </w:r>
      <w:r w:rsidR="00460942">
        <w:t xml:space="preserve">ie </w:t>
      </w:r>
      <w:r w:rsidR="00460942" w:rsidRPr="00B81F83">
        <w:t>zunehmende Verbindlichkeit und Verschärfung der einschlägigen Bestimmungen mit Konzepten und Strategien</w:t>
      </w:r>
      <w:r w:rsidR="00460942">
        <w:t xml:space="preserve"> </w:t>
      </w:r>
      <w:r w:rsidR="00415FC5">
        <w:t xml:space="preserve">des Bundes </w:t>
      </w:r>
      <w:r w:rsidR="00460942" w:rsidRPr="00B81F83">
        <w:t xml:space="preserve">aus rechtstaatlicher Sicht </w:t>
      </w:r>
      <w:r w:rsidR="00460942">
        <w:t xml:space="preserve">als </w:t>
      </w:r>
      <w:r w:rsidR="00460942" w:rsidRPr="00B81F83">
        <w:t>problematisch</w:t>
      </w:r>
      <w:r w:rsidR="00460942">
        <w:rPr>
          <w:rFonts w:cs="Arial"/>
        </w:rPr>
        <w:t xml:space="preserve"> bezeichnet (</w:t>
      </w:r>
      <w:r w:rsidR="001E2CB6">
        <w:rPr>
          <w:rFonts w:cs="Arial"/>
        </w:rPr>
        <w:t xml:space="preserve">u.a. </w:t>
      </w:r>
      <w:r w:rsidR="00460942">
        <w:rPr>
          <w:rFonts w:cs="Arial"/>
        </w:rPr>
        <w:t>SVP, HEV). D</w:t>
      </w:r>
      <w:r>
        <w:t xml:space="preserve">ie Notwendigkeit einer </w:t>
      </w:r>
      <w:r w:rsidRPr="00B81F83">
        <w:t>parlamentarische</w:t>
      </w:r>
      <w:r>
        <w:t>n</w:t>
      </w:r>
      <w:r w:rsidRPr="00B81F83">
        <w:t xml:space="preserve"> Beratung für ein solch wichtiges Planungsinstrument </w:t>
      </w:r>
      <w:r w:rsidR="00460942">
        <w:t xml:space="preserve">wird </w:t>
      </w:r>
      <w:r>
        <w:t>zur Diskussion gestel</w:t>
      </w:r>
      <w:r w:rsidR="00460942">
        <w:t>lt (</w:t>
      </w:r>
      <w:r w:rsidR="001E2CB6">
        <w:t>u.a.</w:t>
      </w:r>
      <w:r w:rsidR="00460942">
        <w:t xml:space="preserve"> Economiesuisse). </w:t>
      </w:r>
    </w:p>
    <w:p w14:paraId="4F75B7D5" w14:textId="1EED5920" w:rsidR="009D43AA" w:rsidRDefault="00982CCC" w:rsidP="00982CCC">
      <w:pPr>
        <w:pStyle w:val="Listenabsatz"/>
        <w:numPr>
          <w:ilvl w:val="0"/>
          <w:numId w:val="20"/>
        </w:numPr>
        <w:spacing w:before="120"/>
      </w:pPr>
      <w:r>
        <w:t xml:space="preserve">Kapitel 1.1 der Erläuterungen wird ergänzt: </w:t>
      </w:r>
      <w:r w:rsidR="009D43AA">
        <w:t xml:space="preserve">Neben der partizipativen Erarbeitung mit der Begleitgruppe </w:t>
      </w:r>
      <w:r w:rsidR="00FB7684">
        <w:t>wird auf die umfassende Kommunikation zur</w:t>
      </w:r>
      <w:r w:rsidR="009D43AA">
        <w:t xml:space="preserve"> Aktualisierung </w:t>
      </w:r>
      <w:r w:rsidR="00FB7684">
        <w:t xml:space="preserve">hingewiesen </w:t>
      </w:r>
      <w:r w:rsidR="009D43AA">
        <w:t xml:space="preserve">(Webseite, Newsletter, Medienmitteilung des Bundesrates sowie regionale Informationsveranstaltungen). </w:t>
      </w:r>
      <w:r w:rsidR="00FB7684">
        <w:t xml:space="preserve">Zudem </w:t>
      </w:r>
      <w:r w:rsidR="009D43AA">
        <w:t>wurde die Anhörung und öffentliche Mitwirkung länger als vom Gesetz her erforderlich durchgeführt</w:t>
      </w:r>
      <w:r w:rsidR="00FB7684">
        <w:t xml:space="preserve">. Auf </w:t>
      </w:r>
      <w:r w:rsidR="009D43AA">
        <w:t xml:space="preserve">Nachfrage </w:t>
      </w:r>
      <w:r w:rsidR="00FB7684">
        <w:t xml:space="preserve">fanden </w:t>
      </w:r>
      <w:r w:rsidR="009D43AA">
        <w:t xml:space="preserve">verschiedene bilaterale Diskussionen mit Vertretenden </w:t>
      </w:r>
      <w:r w:rsidR="00FB7684">
        <w:t xml:space="preserve">statt, die nicht in der Begleitgruppe direkt vertreten waren (Verbände </w:t>
      </w:r>
      <w:r w:rsidR="009D43AA">
        <w:t>der Wirtschaft</w:t>
      </w:r>
      <w:r w:rsidR="00FB7684">
        <w:t xml:space="preserve">, </w:t>
      </w:r>
      <w:r w:rsidR="00415FC5">
        <w:t>Gemeinde</w:t>
      </w:r>
      <w:r w:rsidR="00FB7684">
        <w:t xml:space="preserve">verband, </w:t>
      </w:r>
      <w:r w:rsidR="00415FC5">
        <w:t>Städteverband</w:t>
      </w:r>
      <w:r w:rsidR="00FB7684">
        <w:t>)</w:t>
      </w:r>
      <w:r w:rsidR="009D43AA">
        <w:t xml:space="preserve">. Der von verschiedenen Stellungnehmenden gewünschte stärkere Einbezug </w:t>
      </w:r>
      <w:r w:rsidR="00883C6F">
        <w:t>wird</w:t>
      </w:r>
      <w:r w:rsidR="009D43AA">
        <w:t xml:space="preserve"> </w:t>
      </w:r>
      <w:r>
        <w:t xml:space="preserve">zudem </w:t>
      </w:r>
      <w:r w:rsidR="009D43AA">
        <w:t xml:space="preserve">in der gemeinsamen Umsetzung des LKS </w:t>
      </w:r>
      <w:r w:rsidR="00883C6F">
        <w:t>berücksichtigt</w:t>
      </w:r>
      <w:r w:rsidR="009D43AA">
        <w:t xml:space="preserve"> (Ergänzen Kapitel 1.7 LKS).</w:t>
      </w:r>
    </w:p>
    <w:p w14:paraId="721A3400" w14:textId="77777777" w:rsidR="00FB7684" w:rsidRDefault="00FB7684" w:rsidP="00842C9B">
      <w:pPr>
        <w:pStyle w:val="Listenabsatz"/>
        <w:numPr>
          <w:ilvl w:val="0"/>
          <w:numId w:val="20"/>
        </w:numPr>
        <w:spacing w:before="120"/>
      </w:pPr>
      <w:r>
        <w:t xml:space="preserve">Das </w:t>
      </w:r>
      <w:r w:rsidRPr="00724C24">
        <w:t>LKS</w:t>
      </w:r>
      <w:r>
        <w:t xml:space="preserve"> datiert aus dem Jahr 1997. Die vorliegende Aktualisierung wurde 2012 vom Bundesrat beauftragt und war sowohl in der Strategie Nachhaltige Entwicklung SNE 2016-19 wie auch in den Legislaturzielen ausgewiesen.</w:t>
      </w:r>
      <w:r w:rsidRPr="007E5816">
        <w:t xml:space="preserve"> </w:t>
      </w:r>
      <w:r>
        <w:t xml:space="preserve">Für die laufenden Arbeiten bestehen damit </w:t>
      </w:r>
      <w:r w:rsidRPr="00724C24">
        <w:t>keine Legitimationsprobleme</w:t>
      </w:r>
      <w:r>
        <w:t>.</w:t>
      </w:r>
    </w:p>
    <w:p w14:paraId="7249EB18" w14:textId="6677A62B" w:rsidR="007E5816" w:rsidRDefault="007E5816" w:rsidP="00F523E3">
      <w:pPr>
        <w:pStyle w:val="Listenabsatz"/>
        <w:numPr>
          <w:ilvl w:val="0"/>
          <w:numId w:val="20"/>
        </w:numPr>
        <w:spacing w:before="120"/>
      </w:pPr>
      <w:r>
        <w:t xml:space="preserve">Das LKS als </w:t>
      </w:r>
      <w:r w:rsidRPr="00724C24">
        <w:t>Konzept</w:t>
      </w:r>
      <w:r>
        <w:t xml:space="preserve"> nach Art. 13 RPG dient der </w:t>
      </w:r>
      <w:r w:rsidRPr="00724C24">
        <w:t xml:space="preserve">Konkretisierung </w:t>
      </w:r>
      <w:r w:rsidR="003355EB">
        <w:t xml:space="preserve">bestehender </w:t>
      </w:r>
      <w:r w:rsidR="00C53D13">
        <w:t>gesetzlicher Aufträge</w:t>
      </w:r>
      <w:r w:rsidR="00FB7684">
        <w:t>, die</w:t>
      </w:r>
      <w:r w:rsidR="00F523E3">
        <w:t xml:space="preserve"> im</w:t>
      </w:r>
      <w:r w:rsidR="00553D3E">
        <w:t xml:space="preserve"> </w:t>
      </w:r>
      <w:r w:rsidR="00FB7684">
        <w:t xml:space="preserve">ordentlichen </w:t>
      </w:r>
      <w:r>
        <w:t>Gesetzesprozess erlassen</w:t>
      </w:r>
      <w:r w:rsidR="00FB7684">
        <w:t xml:space="preserve"> wurden</w:t>
      </w:r>
      <w:r>
        <w:t xml:space="preserve">. </w:t>
      </w:r>
      <w:r w:rsidR="00F523E3">
        <w:t>Die Schnittstelle zu laufenden</w:t>
      </w:r>
      <w:r>
        <w:t xml:space="preserve"> politischen Geschäften wie </w:t>
      </w:r>
      <w:r w:rsidR="003355EB">
        <w:t xml:space="preserve">der </w:t>
      </w:r>
      <w:r>
        <w:t xml:space="preserve">Agrarpolitik 22+ oder </w:t>
      </w:r>
      <w:r w:rsidR="003355EB">
        <w:t xml:space="preserve">der Revision des </w:t>
      </w:r>
      <w:r>
        <w:t xml:space="preserve">RPG </w:t>
      </w:r>
      <w:r w:rsidR="00F523E3">
        <w:t>(</w:t>
      </w:r>
      <w:r>
        <w:t>2. Etappe</w:t>
      </w:r>
      <w:r w:rsidR="00F523E3">
        <w:t>)</w:t>
      </w:r>
      <w:r>
        <w:t xml:space="preserve"> wird im LKS </w:t>
      </w:r>
      <w:r w:rsidR="00F523E3">
        <w:t>insbesondere</w:t>
      </w:r>
      <w:r w:rsidR="00061B60">
        <w:t xml:space="preserve"> bei den Sachzielen </w:t>
      </w:r>
      <w:r w:rsidR="00F523E3">
        <w:t>klarer ausgewiesen</w:t>
      </w:r>
      <w:r>
        <w:t>.</w:t>
      </w:r>
      <w:r w:rsidR="00F523E3">
        <w:t xml:space="preserve"> </w:t>
      </w:r>
      <w:r>
        <w:t xml:space="preserve"> </w:t>
      </w:r>
    </w:p>
    <w:p w14:paraId="18CCE4BE" w14:textId="77777777" w:rsidR="00C523D5" w:rsidRDefault="00C523D5" w:rsidP="00C523D5">
      <w:pPr>
        <w:pStyle w:val="berschrift1"/>
      </w:pPr>
      <w:bookmarkStart w:id="5" w:name="_Toc23748665"/>
      <w:r>
        <w:t>Allgemeine Einschätzung</w:t>
      </w:r>
      <w:bookmarkEnd w:id="5"/>
    </w:p>
    <w:p w14:paraId="07700B98" w14:textId="1799A56C" w:rsidR="00861C57" w:rsidRPr="00BB7623" w:rsidRDefault="00861C57" w:rsidP="00A35D40">
      <w:pPr>
        <w:spacing w:before="120"/>
        <w:rPr>
          <w:i/>
        </w:rPr>
      </w:pPr>
      <w:r w:rsidRPr="00BB7623">
        <w:rPr>
          <w:i/>
        </w:rPr>
        <w:t>Die Aktualisierung des LKS wird begrüsst</w:t>
      </w:r>
      <w:r w:rsidR="00EB07BA">
        <w:rPr>
          <w:i/>
        </w:rPr>
        <w:t>:</w:t>
      </w:r>
      <w:r w:rsidRPr="00BB7623">
        <w:rPr>
          <w:i/>
        </w:rPr>
        <w:t xml:space="preserve"> </w:t>
      </w:r>
      <w:r w:rsidR="001E2CB6" w:rsidRPr="00BB7623">
        <w:rPr>
          <w:i/>
        </w:rPr>
        <w:t xml:space="preserve">Insgesamt unterstützen über 90% der Stellungnahmen die Ziele und Stossrichtungen ganz oder teilweise. Praktisch alle Kantone stehen hinter dem LKS. Dies gilt auch </w:t>
      </w:r>
      <w:r w:rsidR="001F7C69" w:rsidRPr="00BB7623">
        <w:rPr>
          <w:i/>
        </w:rPr>
        <w:t xml:space="preserve">für die sachbezogenen ausserparlamentarischen Kommissionen sowie </w:t>
      </w:r>
      <w:r w:rsidR="001E2CB6" w:rsidRPr="00BB7623">
        <w:rPr>
          <w:i/>
        </w:rPr>
        <w:t xml:space="preserve">die kantonalen </w:t>
      </w:r>
      <w:r w:rsidR="001F7C69" w:rsidRPr="00BB7623">
        <w:rPr>
          <w:i/>
        </w:rPr>
        <w:t>Konferenzen</w:t>
      </w:r>
      <w:r w:rsidR="001E2CB6" w:rsidRPr="00BB7623">
        <w:rPr>
          <w:i/>
        </w:rPr>
        <w:t>. Die Stellungnahmen zeigen bekannte Spannungsfelder (z.B. Schutz vs. Nutzung, Natur-Kultur-Wirtschaft, städtische und ländliche Räume, Landwirtschaft) auf und sind entsprechend heterogen.</w:t>
      </w:r>
      <w:r w:rsidR="001F7C69" w:rsidRPr="00BB7623">
        <w:rPr>
          <w:i/>
        </w:rPr>
        <w:t xml:space="preserve"> </w:t>
      </w:r>
      <w:r w:rsidRPr="00BB7623">
        <w:rPr>
          <w:i/>
        </w:rPr>
        <w:t xml:space="preserve">Lediglich einzelne Stellungnahmen sprechen sich für eine grundlegende Überarbeitung aus (bspw. SGV, Economiesuisse, SBV, sgv, HEV, SAB, FSKB). </w:t>
      </w:r>
    </w:p>
    <w:p w14:paraId="70796D07" w14:textId="77777777" w:rsidR="00F523E3" w:rsidRDefault="00842C9B" w:rsidP="00A35D40">
      <w:pPr>
        <w:spacing w:before="120"/>
      </w:pPr>
      <w:r>
        <w:t>D</w:t>
      </w:r>
      <w:r w:rsidR="00855EA3" w:rsidRPr="00982CCC">
        <w:t xml:space="preserve">as überarbeitete LKS erscheint </w:t>
      </w:r>
      <w:r w:rsidR="00861C57">
        <w:t xml:space="preserve">den Stellungnehmenden </w:t>
      </w:r>
      <w:r w:rsidR="008174A8">
        <w:t xml:space="preserve">klarer, </w:t>
      </w:r>
      <w:r w:rsidR="00855EA3" w:rsidRPr="00982CCC">
        <w:t>kompakter und übersichtlicher</w:t>
      </w:r>
      <w:r w:rsidR="00705261">
        <w:t>. Aus Sicht der Kantone, der KWL, des FLS, der ENH</w:t>
      </w:r>
      <w:r w:rsidR="00861C57">
        <w:t>K</w:t>
      </w:r>
      <w:r w:rsidR="00705261">
        <w:t xml:space="preserve"> und des ROR </w:t>
      </w:r>
      <w:r>
        <w:t>wird i</w:t>
      </w:r>
      <w:r w:rsidR="00982CCC" w:rsidRPr="00982CCC">
        <w:t>m Vergleich zum LKS von 1997 eine umfassende Einordnung der Thematik mit Klärung des Landschaftsbegriffs und der gesetzlichen Rahmenbedingungen</w:t>
      </w:r>
      <w:r w:rsidR="00982CCC">
        <w:t xml:space="preserve"> festgestellt</w:t>
      </w:r>
      <w:r w:rsidR="00982CCC" w:rsidRPr="00982CCC">
        <w:t xml:space="preserve">. Die Zielhierarchie </w:t>
      </w:r>
      <w:r w:rsidR="00855EA3">
        <w:t>(</w:t>
      </w:r>
      <w:r w:rsidR="00982CCC" w:rsidRPr="00982CCC">
        <w:t>Vision</w:t>
      </w:r>
      <w:r w:rsidR="00855EA3">
        <w:t>,</w:t>
      </w:r>
      <w:r w:rsidR="00982CCC" w:rsidRPr="00982CCC">
        <w:t xml:space="preserve"> strategische Zielsetzungen</w:t>
      </w:r>
      <w:r w:rsidR="00855EA3">
        <w:t xml:space="preserve">, Landschaftsqualitätsziele, </w:t>
      </w:r>
      <w:r w:rsidR="00982CCC" w:rsidRPr="00982CCC">
        <w:t>Sachziele</w:t>
      </w:r>
      <w:r w:rsidR="00855EA3">
        <w:t>)</w:t>
      </w:r>
      <w:r w:rsidR="00982CCC" w:rsidRPr="00982CCC">
        <w:t xml:space="preserve"> </w:t>
      </w:r>
      <w:r>
        <w:t>sei</w:t>
      </w:r>
      <w:r w:rsidR="00982CCC" w:rsidRPr="00982CCC">
        <w:t xml:space="preserve"> klar gegliedert.</w:t>
      </w:r>
    </w:p>
    <w:p w14:paraId="7D58A930" w14:textId="77777777" w:rsidR="00F360E0" w:rsidRDefault="00855EA3" w:rsidP="00A35D40">
      <w:pPr>
        <w:spacing w:before="120"/>
      </w:pPr>
      <w:r>
        <w:t xml:space="preserve">Von den Kantonen wird begrüsst, </w:t>
      </w:r>
      <w:r w:rsidR="00982CCC" w:rsidRPr="00982CCC">
        <w:t xml:space="preserve">dass das LKS explizit von einem dynamischen Landschaftsverständnis ausgeht, eine kohärente Landschaftsentwicklung angestrebt wird und neu die Baukultur thematisch eingebunden ist. </w:t>
      </w:r>
      <w:r>
        <w:t>Auch d</w:t>
      </w:r>
      <w:r w:rsidR="00982CCC" w:rsidRPr="00982CCC">
        <w:t xml:space="preserve">ie Stärkung der partnerschaftlichen Zusammenarbeit zwischen Bund und Kantonen </w:t>
      </w:r>
      <w:r>
        <w:t>wird</w:t>
      </w:r>
      <w:r w:rsidR="00982CCC" w:rsidRPr="00982CCC">
        <w:t xml:space="preserve"> </w:t>
      </w:r>
      <w:r w:rsidR="00842C9B">
        <w:t>befürwortet</w:t>
      </w:r>
      <w:r w:rsidR="00982CCC" w:rsidRPr="00982CCC">
        <w:t xml:space="preserve">. </w:t>
      </w:r>
      <w:r w:rsidR="00582105" w:rsidRPr="00582105">
        <w:t xml:space="preserve">Zentral </w:t>
      </w:r>
      <w:r w:rsidR="00582105">
        <w:t xml:space="preserve">bleibe </w:t>
      </w:r>
      <w:r w:rsidR="00582105" w:rsidRPr="00582105">
        <w:t>nach wie vor auch die Vorbildwirkung des Bundes</w:t>
      </w:r>
      <w:r w:rsidR="00582105">
        <w:t xml:space="preserve">. </w:t>
      </w:r>
      <w:r w:rsidR="008A3AD9" w:rsidRPr="008A3AD9">
        <w:t>Für di</w:t>
      </w:r>
      <w:r w:rsidR="008A3AD9">
        <w:t>e Akteure in den Kantonen biete</w:t>
      </w:r>
      <w:r w:rsidR="008A3AD9" w:rsidRPr="008A3AD9">
        <w:t xml:space="preserve"> das LKS einen </w:t>
      </w:r>
      <w:r w:rsidR="00F523E3">
        <w:t xml:space="preserve">wertvollen </w:t>
      </w:r>
      <w:r w:rsidR="008A3AD9" w:rsidRPr="008A3AD9">
        <w:t>Bezugsrahmen für die kantonalen Konzepte</w:t>
      </w:r>
      <w:r w:rsidR="00F523E3">
        <w:t xml:space="preserve"> und die Richtplanung</w:t>
      </w:r>
      <w:r w:rsidR="008A3AD9" w:rsidRPr="008A3AD9">
        <w:t>.</w:t>
      </w:r>
      <w:r w:rsidR="008A3AD9">
        <w:t xml:space="preserve"> Das aktualisierte LKS stelle so </w:t>
      </w:r>
      <w:r w:rsidR="008D710B">
        <w:t>«</w:t>
      </w:r>
      <w:r w:rsidR="008A3AD9" w:rsidRPr="008A3AD9">
        <w:t>einen wichtigen Beitrag zu einer qualitätsvollen Weiterentwicklung der Landschaft für heutige und zukünftige Generationen dar</w:t>
      </w:r>
      <w:r w:rsidR="008D710B">
        <w:t>»</w:t>
      </w:r>
      <w:r w:rsidR="00A646E5">
        <w:t xml:space="preserve"> (SG)</w:t>
      </w:r>
      <w:r w:rsidR="008A3AD9">
        <w:t>.</w:t>
      </w:r>
    </w:p>
    <w:p w14:paraId="4D5F9C2F" w14:textId="77777777" w:rsidR="00F360E0" w:rsidRDefault="00F360E0" w:rsidP="00A35D40">
      <w:pPr>
        <w:spacing w:before="120"/>
      </w:pPr>
      <w:r>
        <w:t xml:space="preserve">Die gegenüber dem bestehenden LKS verbesserte Abstimmung mit der Raumplanung wird allgemein </w:t>
      </w:r>
      <w:r w:rsidR="001F7C69">
        <w:t xml:space="preserve">positiv </w:t>
      </w:r>
      <w:r>
        <w:t xml:space="preserve">gewürdigt. </w:t>
      </w:r>
      <w:r w:rsidR="008A3AD9">
        <w:t>Die Schweiz profitier</w:t>
      </w:r>
      <w:r w:rsidR="00A646E5">
        <w:t>e</w:t>
      </w:r>
      <w:r w:rsidR="008A3AD9" w:rsidRPr="008A3AD9">
        <w:t xml:space="preserve"> von einer eindrücklichen </w:t>
      </w:r>
      <w:r w:rsidR="00F523E3">
        <w:t xml:space="preserve">Vielfalt der </w:t>
      </w:r>
      <w:r w:rsidR="008A3AD9" w:rsidRPr="008A3AD9">
        <w:t xml:space="preserve">Landschaft, die Grundlage für Identität und Lebensqualität darstellt. </w:t>
      </w:r>
      <w:r>
        <w:t>Die</w:t>
      </w:r>
      <w:r w:rsidRPr="008A3AD9">
        <w:t xml:space="preserve"> </w:t>
      </w:r>
      <w:r w:rsidR="008A3AD9" w:rsidRPr="008A3AD9">
        <w:t xml:space="preserve">Landschaft als </w:t>
      </w:r>
      <w:r w:rsidR="008A3AD9">
        <w:t>Gesamtheit des Raums von ländli</w:t>
      </w:r>
      <w:r w:rsidR="008A3AD9" w:rsidRPr="008A3AD9">
        <w:t xml:space="preserve">chen, verstädterten bis städtischen Gebieten wird durch eine Vielzahl von Akteuren entwickelt. Nur </w:t>
      </w:r>
      <w:r w:rsidR="008A3AD9" w:rsidRPr="008A3AD9">
        <w:lastRenderedPageBreak/>
        <w:t xml:space="preserve">durch eine koordinierte und kooperative Zusammenarbeit können die </w:t>
      </w:r>
      <w:r>
        <w:t xml:space="preserve">landschaftsbezogenen </w:t>
      </w:r>
      <w:r w:rsidR="008A3AD9" w:rsidRPr="008A3AD9">
        <w:t>Herausforderungen nachhaltig gelöst und da</w:t>
      </w:r>
      <w:r w:rsidR="008A3AD9">
        <w:t xml:space="preserve">mit Qualität und Werte </w:t>
      </w:r>
      <w:r>
        <w:t>geschaffen</w:t>
      </w:r>
      <w:r w:rsidRPr="008A3AD9">
        <w:t xml:space="preserve"> </w:t>
      </w:r>
      <w:r w:rsidR="008A3AD9" w:rsidRPr="008A3AD9">
        <w:t>werden.</w:t>
      </w:r>
      <w:r w:rsidR="008A3AD9">
        <w:t xml:space="preserve"> </w:t>
      </w:r>
      <w:r w:rsidR="00924656" w:rsidRPr="00924656">
        <w:t xml:space="preserve">Das gemeinsame Verständnis für den Landschaftsbegriff und die zahlreichen Leistungen der Landschaft </w:t>
      </w:r>
      <w:r w:rsidR="00BC08EB">
        <w:t>werde</w:t>
      </w:r>
      <w:r w:rsidR="00924656" w:rsidRPr="00924656">
        <w:t xml:space="preserve"> </w:t>
      </w:r>
      <w:r>
        <w:t xml:space="preserve">mit dem aktualisierten LKS </w:t>
      </w:r>
      <w:r w:rsidR="00924656" w:rsidRPr="00924656">
        <w:t>gefördert.</w:t>
      </w:r>
      <w:r w:rsidR="00924656">
        <w:t xml:space="preserve"> </w:t>
      </w:r>
      <w:r w:rsidR="00A646E5">
        <w:t xml:space="preserve">Es wird begrüsst, dass der </w:t>
      </w:r>
      <w:r w:rsidR="008D710B">
        <w:t>«</w:t>
      </w:r>
      <w:r w:rsidR="00A646E5" w:rsidRPr="008A3AD9">
        <w:t>Bund in seinem Konzept die umfassende Bedeutung der Landschaft auch für die Wirtschaf</w:t>
      </w:r>
      <w:r w:rsidR="00A646E5">
        <w:t>t u</w:t>
      </w:r>
      <w:r w:rsidR="00A646E5" w:rsidRPr="008A3AD9">
        <w:t>nd den Wirtschafts</w:t>
      </w:r>
      <w:r w:rsidR="00A646E5">
        <w:t>s</w:t>
      </w:r>
      <w:r w:rsidR="00A646E5" w:rsidRPr="008A3AD9">
        <w:t>tandort anerkennt</w:t>
      </w:r>
      <w:r w:rsidR="008D710B">
        <w:t>»</w:t>
      </w:r>
      <w:r w:rsidR="00A646E5">
        <w:t xml:space="preserve"> (BL)</w:t>
      </w:r>
      <w:r w:rsidR="00A646E5" w:rsidRPr="008A3AD9">
        <w:t>.</w:t>
      </w:r>
      <w:r w:rsidR="00A646E5">
        <w:t xml:space="preserve"> </w:t>
      </w:r>
      <w:r w:rsidR="001F7C69">
        <w:t xml:space="preserve">Generell stehen die ländlichen und die Gebirgskantone dem LKS kritischer gegenüber als die Stadtkantone und befürchten Einschränkungen in der Entwicklung der Nutzungen. Aber auch Akteure mit kritischer Grundhaltung (z.B. FDP) begrüssen </w:t>
      </w:r>
      <w:r w:rsidR="008D710B">
        <w:t>«</w:t>
      </w:r>
      <w:r w:rsidR="00A646E5">
        <w:t>das LKS als Rahmen für die langfristig kohärente und qualitätsorientierte Entwicklung der Schweizer Landschaften</w:t>
      </w:r>
      <w:r w:rsidR="008D710B">
        <w:t>»</w:t>
      </w:r>
      <w:r w:rsidR="00A646E5">
        <w:t xml:space="preserve">. </w:t>
      </w:r>
      <w:r w:rsidR="00BC08EB">
        <w:t xml:space="preserve">In diesem Sinne wird </w:t>
      </w:r>
      <w:r w:rsidR="00B83B94" w:rsidRPr="00B83B94">
        <w:t xml:space="preserve">in der Verstärkung der Abstimmung mit der Raumplanung und dem Einbezug der Kantone </w:t>
      </w:r>
      <w:r w:rsidR="00BC08EB">
        <w:t>sowie der</w:t>
      </w:r>
      <w:r w:rsidR="00B83B94" w:rsidRPr="00B83B94">
        <w:t xml:space="preserve"> Abstimmung mit den kantonalen Landschaftskonzepten ein poten</w:t>
      </w:r>
      <w:r>
        <w:t>z</w:t>
      </w:r>
      <w:r w:rsidR="00B83B94" w:rsidRPr="00B83B94">
        <w:t>ielle</w:t>
      </w:r>
      <w:r w:rsidR="00BC08EB">
        <w:t>r</w:t>
      </w:r>
      <w:r w:rsidR="00B83B94" w:rsidRPr="00B83B94">
        <w:t xml:space="preserve"> Mehrwert</w:t>
      </w:r>
      <w:r w:rsidR="00BC08EB">
        <w:t xml:space="preserve"> gesehen</w:t>
      </w:r>
      <w:r w:rsidR="00B83B94" w:rsidRPr="00B83B94">
        <w:t xml:space="preserve">, indem dies </w:t>
      </w:r>
      <w:r w:rsidR="008D710B">
        <w:t>«</w:t>
      </w:r>
      <w:r w:rsidR="00B83B94" w:rsidRPr="00B83B94">
        <w:t xml:space="preserve">die Rechtssicherheit </w:t>
      </w:r>
      <w:r>
        <w:t>verbessert</w:t>
      </w:r>
      <w:r w:rsidR="008D710B">
        <w:t>»</w:t>
      </w:r>
      <w:r w:rsidR="00BC08EB">
        <w:t xml:space="preserve"> (</w:t>
      </w:r>
      <w:r w:rsidR="001F7C69">
        <w:t>E</w:t>
      </w:r>
      <w:r w:rsidR="00BC08EB">
        <w:t>conomiesuisse).</w:t>
      </w:r>
    </w:p>
    <w:p w14:paraId="67F799C1" w14:textId="77777777" w:rsidR="008A3AD9" w:rsidRDefault="00A35D40" w:rsidP="00A35D40">
      <w:pPr>
        <w:spacing w:before="120"/>
      </w:pPr>
      <w:r>
        <w:t>Aus Sicht der Sportverbände löst das LKS den Anspruch ein, die Rahmenbedingungen für eine kohärente, nachhaltige und qualitätsbasierte Entwicklung der Schweizer Landschaften zu setzen. In dieser allgemein zugänglichen und behördenverbindlichen Definition von Leitlinie für alle landschaftsrelevanten Akteurinnen und Akteure bestehe der grosse Mehrwert des LKS.</w:t>
      </w:r>
      <w:r w:rsidR="00B83B94">
        <w:t xml:space="preserve"> </w:t>
      </w:r>
      <w:r w:rsidR="001F7C69">
        <w:t>Entsprechend sei aber auch der Aspekt der Erholung und Bewegung besser hervorzuheben.</w:t>
      </w:r>
    </w:p>
    <w:p w14:paraId="20D2636C" w14:textId="77777777" w:rsidR="00855EA3" w:rsidRDefault="001F7C69" w:rsidP="00855EA3">
      <w:pPr>
        <w:spacing w:before="120"/>
      </w:pPr>
      <w:r>
        <w:t>Einzelne</w:t>
      </w:r>
      <w:r w:rsidR="00855EA3">
        <w:t xml:space="preserve"> </w:t>
      </w:r>
      <w:r w:rsidR="00842C9B">
        <w:t xml:space="preserve">Stellungnahmen </w:t>
      </w:r>
      <w:r w:rsidR="00855EA3">
        <w:t xml:space="preserve">äussern sich </w:t>
      </w:r>
      <w:r>
        <w:t xml:space="preserve">kritisch zum </w:t>
      </w:r>
      <w:r w:rsidR="00855EA3">
        <w:t>verwendete</w:t>
      </w:r>
      <w:r>
        <w:t>n</w:t>
      </w:r>
      <w:r w:rsidR="00855EA3">
        <w:t xml:space="preserve"> Landschaftsverständnis</w:t>
      </w:r>
      <w:r w:rsidR="00F360E0">
        <w:t>.</w:t>
      </w:r>
      <w:r w:rsidR="00855EA3">
        <w:t xml:space="preserve"> Für HEV</w:t>
      </w:r>
      <w:r w:rsidR="00325AA5">
        <w:t>, Economiesuisse</w:t>
      </w:r>
      <w:r w:rsidR="00855EA3">
        <w:t xml:space="preserve"> und sgv ist es zu breit</w:t>
      </w:r>
      <w:r w:rsidR="00F360E0">
        <w:t>, da es</w:t>
      </w:r>
      <w:r w:rsidR="00855EA3">
        <w:t xml:space="preserve"> den gesamten Raum</w:t>
      </w:r>
      <w:r w:rsidR="00F360E0">
        <w:t xml:space="preserve"> inklusive Baukultur</w:t>
      </w:r>
      <w:r w:rsidR="00855EA3">
        <w:t xml:space="preserve"> </w:t>
      </w:r>
      <w:r w:rsidR="00325AA5">
        <w:t>umfass</w:t>
      </w:r>
      <w:r w:rsidR="00F360E0">
        <w:t>t. Für</w:t>
      </w:r>
      <w:r w:rsidR="00855EA3">
        <w:t xml:space="preserve"> die Naturschutzorganisationen hingegen </w:t>
      </w:r>
      <w:r w:rsidR="00F360E0">
        <w:t xml:space="preserve">ist das Landschaftsverständnis </w:t>
      </w:r>
      <w:r w:rsidR="00855EA3">
        <w:t>zu eng</w:t>
      </w:r>
      <w:r w:rsidR="00F360E0">
        <w:t>. Das</w:t>
      </w:r>
      <w:r w:rsidR="00842C9B">
        <w:t xml:space="preserve"> LKS</w:t>
      </w:r>
      <w:r w:rsidR="00855EA3">
        <w:t xml:space="preserve"> soll auch die Arten </w:t>
      </w:r>
      <w:r w:rsidR="00842C9B">
        <w:t xml:space="preserve">und den Artenschutz </w:t>
      </w:r>
      <w:r w:rsidR="00855EA3">
        <w:t xml:space="preserve">umfassen. </w:t>
      </w:r>
      <w:r>
        <w:t xml:space="preserve">Für die Bauernverbände ist die Bedeutung der Landwirtschaft </w:t>
      </w:r>
      <w:r w:rsidR="00315D66">
        <w:t xml:space="preserve">für die nachhaltige Produktion, die dezentrale Besiedelung und die Ernährungssicherheit stärker auszuführen. </w:t>
      </w:r>
      <w:r>
        <w:t xml:space="preserve"> </w:t>
      </w:r>
    </w:p>
    <w:p w14:paraId="423CE5B3" w14:textId="77777777" w:rsidR="008A3AD9" w:rsidRDefault="00315D66" w:rsidP="00C523D5">
      <w:pPr>
        <w:spacing w:before="120"/>
      </w:pPr>
      <w:r>
        <w:t xml:space="preserve">Die Verbände und Organisationen äussern sich entsprechend unterschiedlich zum Spannungsfeld Nutzung vs. Schutz. </w:t>
      </w:r>
      <w:r w:rsidR="00855EA3">
        <w:t>Vereinzelt wird bemängelt, dass d</w:t>
      </w:r>
      <w:r w:rsidR="00982CCC" w:rsidRPr="00982CCC">
        <w:t xml:space="preserve">as LKS </w:t>
      </w:r>
      <w:r w:rsidR="00842C9B">
        <w:t xml:space="preserve">den </w:t>
      </w:r>
      <w:r w:rsidR="00842C9B" w:rsidRPr="00842C9B">
        <w:t xml:space="preserve">Fokus zu sehr auf die Landschaftsqualität </w:t>
      </w:r>
      <w:r w:rsidR="00842C9B">
        <w:t xml:space="preserve">lege und </w:t>
      </w:r>
      <w:r w:rsidR="00C57EFE">
        <w:t>damit eher</w:t>
      </w:r>
      <w:r w:rsidR="00C57EFE" w:rsidRPr="00982CCC">
        <w:t xml:space="preserve"> </w:t>
      </w:r>
      <w:r w:rsidR="00982CCC" w:rsidRPr="00982CCC">
        <w:t>als Schutzkonzept</w:t>
      </w:r>
      <w:r w:rsidR="00855EA3" w:rsidRPr="00855EA3">
        <w:t xml:space="preserve"> </w:t>
      </w:r>
      <w:r w:rsidR="00C57EFE">
        <w:t xml:space="preserve">zu verstehen sei </w:t>
      </w:r>
      <w:r w:rsidR="00855EA3">
        <w:t xml:space="preserve">(RKGK, AI, </w:t>
      </w:r>
      <w:r w:rsidR="008A3AD9">
        <w:t xml:space="preserve">GR, SAB, </w:t>
      </w:r>
      <w:r w:rsidR="003D09EC">
        <w:t>Wirtschaftsorganisationen):</w:t>
      </w:r>
      <w:r w:rsidR="00855EA3">
        <w:t xml:space="preserve"> </w:t>
      </w:r>
      <w:r w:rsidR="008A3AD9">
        <w:t xml:space="preserve">Landschaft als Standortqualität beziehe sich </w:t>
      </w:r>
      <w:r>
        <w:t>einseitig</w:t>
      </w:r>
      <w:r w:rsidR="008A3AD9">
        <w:t xml:space="preserve"> auf die ästhetischen Qualitäten und den damit verbundenen Erholungswert für Gäste und Besucher. Die Nutzungsbedürfnisse der ansässigen Bevölkerung würden nicht thematisiert. </w:t>
      </w:r>
      <w:r w:rsidR="00842C9B" w:rsidRPr="00842C9B">
        <w:t xml:space="preserve">Der Aspekt der Landschaft als </w:t>
      </w:r>
      <w:r w:rsidR="00842C9B">
        <w:t xml:space="preserve">Lebens- und </w:t>
      </w:r>
      <w:r w:rsidR="00842C9B" w:rsidRPr="00842C9B">
        <w:t>Wirtschaftsraum</w:t>
      </w:r>
      <w:r w:rsidR="00842C9B">
        <w:t xml:space="preserve"> sei zu stärken, das LKS sei</w:t>
      </w:r>
      <w:r w:rsidR="00982CCC" w:rsidRPr="00982CCC">
        <w:t xml:space="preserve"> auch als Entwicklungs- und Nutzungskonzept aus</w:t>
      </w:r>
      <w:r w:rsidR="00842C9B">
        <w:t xml:space="preserve">zugestalten. </w:t>
      </w:r>
      <w:r w:rsidR="003D2F7A">
        <w:t xml:space="preserve">Zwischen Schutz und Nutzung bestünden Interessenkonflikte, welche zu thematisieren seien. </w:t>
      </w:r>
      <w:r>
        <w:t>Demgegenüber</w:t>
      </w:r>
      <w:r w:rsidR="008A3AD9">
        <w:t xml:space="preserve"> bemängeln NGO</w:t>
      </w:r>
      <w:r w:rsidR="003D09EC">
        <w:t>s</w:t>
      </w:r>
      <w:r w:rsidR="008A3AD9">
        <w:t xml:space="preserve"> </w:t>
      </w:r>
      <w:r w:rsidR="00582105">
        <w:t>(bspw. Birdlife Schweiz</w:t>
      </w:r>
      <w:r w:rsidR="00C57EFE">
        <w:t>, Pro Natura, WWF</w:t>
      </w:r>
      <w:r w:rsidR="00582105">
        <w:t xml:space="preserve">) </w:t>
      </w:r>
      <w:r w:rsidR="008A3AD9">
        <w:t>den zu starken E</w:t>
      </w:r>
      <w:r w:rsidR="003D09EC">
        <w:t>inbezug der Nutzungsinteressen</w:t>
      </w:r>
      <w:r w:rsidR="00B00C0B">
        <w:t>.</w:t>
      </w:r>
      <w:r w:rsidR="008A3AD9">
        <w:t xml:space="preserve"> Schutzanliegen müssten stärker gewichtet und </w:t>
      </w:r>
      <w:r w:rsidR="003D09EC">
        <w:t xml:space="preserve">ins LKS </w:t>
      </w:r>
      <w:r w:rsidR="008A3AD9">
        <w:t xml:space="preserve">eingearbeitet werden. </w:t>
      </w:r>
      <w:r w:rsidR="00897BB6">
        <w:t>Das LKS könne zudem ein Konzept oder einen Sachplan für die Ökologisc</w:t>
      </w:r>
      <w:r w:rsidR="00582105">
        <w:t>he Infrastruktur nicht ersetzen</w:t>
      </w:r>
      <w:r w:rsidR="00582105" w:rsidRPr="00582105">
        <w:t>.</w:t>
      </w:r>
    </w:p>
    <w:p w14:paraId="3544D819" w14:textId="179E714A" w:rsidR="00B00C0B" w:rsidRDefault="003D2F7A" w:rsidP="00B00C0B">
      <w:pPr>
        <w:pStyle w:val="Listenabsatz"/>
        <w:numPr>
          <w:ilvl w:val="0"/>
          <w:numId w:val="21"/>
        </w:numPr>
        <w:spacing w:before="120"/>
      </w:pPr>
      <w:r>
        <w:t xml:space="preserve">Die </w:t>
      </w:r>
      <w:r w:rsidR="00924656">
        <w:t xml:space="preserve">Nutzungsaspekte werden </w:t>
      </w:r>
      <w:r>
        <w:t xml:space="preserve">im LKS </w:t>
      </w:r>
      <w:r w:rsidR="00924656">
        <w:t xml:space="preserve">geschärft: </w:t>
      </w:r>
      <w:r w:rsidR="00B4700C">
        <w:t>In Kapitel 1.</w:t>
      </w:r>
      <w:r w:rsidR="001F7C69">
        <w:t>3</w:t>
      </w:r>
      <w:r w:rsidR="00B4700C">
        <w:t xml:space="preserve"> </w:t>
      </w:r>
      <w:r w:rsidR="00924656">
        <w:t xml:space="preserve">«Was </w:t>
      </w:r>
      <w:r w:rsidR="008D710B">
        <w:t>leistet</w:t>
      </w:r>
      <w:r w:rsidR="00924656">
        <w:t xml:space="preserve"> Landschaft?» </w:t>
      </w:r>
      <w:r w:rsidR="00B4700C">
        <w:t xml:space="preserve">werden Aspekte der </w:t>
      </w:r>
      <w:r w:rsidR="00924656">
        <w:t xml:space="preserve">Landschaftsnutzung </w:t>
      </w:r>
      <w:r w:rsidR="008D710B">
        <w:t>verstärkt</w:t>
      </w:r>
      <w:r w:rsidR="00924656">
        <w:t xml:space="preserve">. In </w:t>
      </w:r>
      <w:r w:rsidR="00B4700C">
        <w:t>Kapitel 1.</w:t>
      </w:r>
      <w:r w:rsidR="00C02FC9">
        <w:t xml:space="preserve">5 </w:t>
      </w:r>
      <w:r w:rsidR="00B4700C">
        <w:t xml:space="preserve">«Rechtliche Grundlagen» </w:t>
      </w:r>
      <w:r w:rsidR="00924656">
        <w:t>werden die Aufträge der</w:t>
      </w:r>
      <w:r w:rsidR="00B4700C">
        <w:t xml:space="preserve"> Spezialgesetze der landschaftsrelevanten Nutzungspolitiken (wie bspw. </w:t>
      </w:r>
      <w:r w:rsidR="00C53D13">
        <w:t>Energiegesetz oder</w:t>
      </w:r>
      <w:r w:rsidR="00B4700C">
        <w:t xml:space="preserve"> B</w:t>
      </w:r>
      <w:r w:rsidR="00C53D13">
        <w:t>undesgesetz über Regionalpolitik</w:t>
      </w:r>
      <w:r w:rsidR="00B4700C">
        <w:t xml:space="preserve">) zum Umgang mit und zur Schonung der Landschaft </w:t>
      </w:r>
      <w:r w:rsidR="00924656">
        <w:t>erwähnt</w:t>
      </w:r>
      <w:r w:rsidR="00B4700C">
        <w:t xml:space="preserve">. </w:t>
      </w:r>
      <w:r w:rsidR="00924656">
        <w:t xml:space="preserve">Verschiedene </w:t>
      </w:r>
      <w:r w:rsidR="00B4700C">
        <w:t>Nutzungsaspekte der jeweiligen Sektoralpolitiken sind im Erläuterungsbericht bereits ausgeführt</w:t>
      </w:r>
      <w:r w:rsidR="00C57EFE">
        <w:t>. D</w:t>
      </w:r>
      <w:r w:rsidR="00B4700C">
        <w:t xml:space="preserve">as </w:t>
      </w:r>
      <w:r w:rsidR="00924656">
        <w:t>wird</w:t>
      </w:r>
      <w:r w:rsidR="00B4700C">
        <w:t xml:space="preserve"> für </w:t>
      </w:r>
      <w:r w:rsidR="00C57EFE">
        <w:t xml:space="preserve">weitere </w:t>
      </w:r>
      <w:r w:rsidR="00B4700C">
        <w:t>Aspekte noch ergänzt</w:t>
      </w:r>
      <w:r w:rsidR="004C72B7">
        <w:t xml:space="preserve">. </w:t>
      </w:r>
      <w:r w:rsidR="00B00C0B">
        <w:t>Weitergehende Forderungen zur Festlegung von Nutzungs- und Entwicklungszielen sind nicht stufengerecht und können nicht erfüllt werden. Die Planung ist Sache der Kantone. Dafür kommt dem Richtplan eine zentrale Bedeutung zu.</w:t>
      </w:r>
    </w:p>
    <w:p w14:paraId="2D230948" w14:textId="32BCFD6E" w:rsidR="00B00C0B" w:rsidRDefault="00B00C0B" w:rsidP="00092566">
      <w:pPr>
        <w:pStyle w:val="Listenabsatz"/>
        <w:numPr>
          <w:ilvl w:val="0"/>
          <w:numId w:val="21"/>
        </w:numPr>
        <w:spacing w:before="120"/>
      </w:pPr>
      <w:r>
        <w:t xml:space="preserve">Das LKS ist kein Raumentwicklungskonzept. Es zielt auf die Umsetzung bestehender gesetzlicher Aufträge des NHG und andere Gesetze mit Fokus Landschaft. Dabei steht, wie der ROR in seiner Stellungnahme schreibt, «kein statischer Landschaftsschutz, sondern Stossrichtungen zur Erhaltung und Förderung landschaftlicher Qualitäten beim Landschaftswandel» im Vordergrund. Die Bedeutung der kantonalen Richtplanung </w:t>
      </w:r>
      <w:r w:rsidR="00C53D13">
        <w:t>wird</w:t>
      </w:r>
      <w:r>
        <w:t xml:space="preserve"> ebenfalls im 1. Kapitel deutlicher zum Ausdruck gebracht. </w:t>
      </w:r>
    </w:p>
    <w:p w14:paraId="3427CC99" w14:textId="6587E095" w:rsidR="00315D66" w:rsidRDefault="00315D66" w:rsidP="00315D66">
      <w:pPr>
        <w:pStyle w:val="Listenabsatz"/>
        <w:numPr>
          <w:ilvl w:val="0"/>
          <w:numId w:val="21"/>
        </w:numPr>
        <w:spacing w:before="120"/>
      </w:pPr>
      <w:r>
        <w:t xml:space="preserve">Das Thema der Artenvielfalt und der Bezug zur Strategie Biodiversität werden geschärft. Dabei soll deutlicher werden, dass sich das LKS im Bereich Naturschutz auf die räumlich relevanten Aspekte bezieht. Weiter wird </w:t>
      </w:r>
      <w:r w:rsidR="00C53D13">
        <w:t>im</w:t>
      </w:r>
      <w:r>
        <w:t xml:space="preserve"> Erläuterungsbericht auf den AP SBS mit dem Prüfauftrag für ein Konzept nach Art. 13 RPG zur Ökologischen Infrastruktur </w:t>
      </w:r>
      <w:r w:rsidR="00C53D13">
        <w:t>verwiesen</w:t>
      </w:r>
      <w:r>
        <w:t xml:space="preserve">. </w:t>
      </w:r>
    </w:p>
    <w:p w14:paraId="75E0E152" w14:textId="77777777" w:rsidR="003954C9" w:rsidRDefault="003954C9" w:rsidP="00092566">
      <w:pPr>
        <w:pStyle w:val="Listenabsatz"/>
        <w:numPr>
          <w:ilvl w:val="0"/>
          <w:numId w:val="21"/>
        </w:numPr>
        <w:spacing w:before="120"/>
      </w:pPr>
      <w:r>
        <w:lastRenderedPageBreak/>
        <w:t xml:space="preserve">Wie </w:t>
      </w:r>
      <w:r w:rsidR="003D2F7A">
        <w:t>im LKS</w:t>
      </w:r>
      <w:r>
        <w:t xml:space="preserve"> bereits ausgeführt, konkretisiert </w:t>
      </w:r>
      <w:r w:rsidR="003D2F7A">
        <w:t>es</w:t>
      </w:r>
      <w:r>
        <w:t xml:space="preserve"> als Konzept nach Art. 13 RPG die gesetzlichen Vorgaben </w:t>
      </w:r>
      <w:r w:rsidRPr="0004752D">
        <w:t xml:space="preserve">in den Bereichen Landschaft, Natur und Baukultur </w:t>
      </w:r>
      <w:r>
        <w:t xml:space="preserve">mittels behördenverbindlicher Ziele (Art. 22 RPV). Es </w:t>
      </w:r>
      <w:r w:rsidRPr="0004752D">
        <w:t xml:space="preserve">erleichtert </w:t>
      </w:r>
      <w:r>
        <w:t xml:space="preserve">damit </w:t>
      </w:r>
      <w:r w:rsidRPr="0004752D">
        <w:t>bei Zielkonflikten zwischen Nutzungs- und Schutzinteressen das Ermitteln und Beurteilen der lan</w:t>
      </w:r>
      <w:r>
        <w:t>dschaftlichen Qualitätsaspekte.</w:t>
      </w:r>
      <w:r w:rsidRPr="0004752D">
        <w:t xml:space="preserve"> Es unterstüt</w:t>
      </w:r>
      <w:r>
        <w:t>zt die zuständigen Leit</w:t>
      </w:r>
      <w:r w:rsidRPr="0004752D">
        <w:t>behörden, umfassende, transparente und ge</w:t>
      </w:r>
      <w:r>
        <w:t>richtsbeständige Interessenabwä</w:t>
      </w:r>
      <w:r w:rsidRPr="0004752D">
        <w:t>gungen vorzunehmen.</w:t>
      </w:r>
      <w:r>
        <w:t xml:space="preserve"> Es nimmt damit weder die Interessenabwägung vorweg, noch formuliert es Vorgaben, welche die gesetzlichen Bestimmungen übersteuern.</w:t>
      </w:r>
      <w:r w:rsidR="003D2F7A">
        <w:t xml:space="preserve"> </w:t>
      </w:r>
      <w:r w:rsidR="004C72B7">
        <w:t xml:space="preserve">Im </w:t>
      </w:r>
      <w:r w:rsidR="003D2F7A">
        <w:t xml:space="preserve">Kapitel 1 </w:t>
      </w:r>
      <w:r w:rsidR="00AE50EA">
        <w:t xml:space="preserve">des </w:t>
      </w:r>
      <w:r w:rsidR="003D2F7A">
        <w:t xml:space="preserve">LKS </w:t>
      </w:r>
      <w:r w:rsidR="00315D66">
        <w:t>werden</w:t>
      </w:r>
      <w:r w:rsidR="003D2F7A">
        <w:t xml:space="preserve"> </w:t>
      </w:r>
      <w:r w:rsidR="004C72B7">
        <w:t xml:space="preserve">diese Aspekte der </w:t>
      </w:r>
      <w:r w:rsidR="00AE50EA">
        <w:t xml:space="preserve">Interessenabwägungen </w:t>
      </w:r>
      <w:r w:rsidR="004C72B7">
        <w:t>besser erläutert</w:t>
      </w:r>
      <w:r w:rsidR="00AE50EA">
        <w:t xml:space="preserve">. </w:t>
      </w:r>
    </w:p>
    <w:p w14:paraId="4F30FB87" w14:textId="77777777" w:rsidR="00C523D5" w:rsidRDefault="00C523D5" w:rsidP="00C523D5">
      <w:pPr>
        <w:pStyle w:val="berschrift1"/>
      </w:pPr>
      <w:bookmarkStart w:id="6" w:name="_Toc23748666"/>
      <w:r>
        <w:t>Stossrichtung</w:t>
      </w:r>
      <w:r w:rsidR="00883C6F">
        <w:t>en des</w:t>
      </w:r>
      <w:r>
        <w:t xml:space="preserve"> LKS</w:t>
      </w:r>
      <w:bookmarkEnd w:id="6"/>
    </w:p>
    <w:p w14:paraId="5D2BE0F7" w14:textId="75C9D61A" w:rsidR="00377760" w:rsidRPr="00BB7623" w:rsidRDefault="00855EA3" w:rsidP="001559EC">
      <w:pPr>
        <w:spacing w:before="120"/>
        <w:rPr>
          <w:i/>
        </w:rPr>
      </w:pPr>
      <w:r w:rsidRPr="00BB7623">
        <w:rPr>
          <w:i/>
        </w:rPr>
        <w:t xml:space="preserve">Die zentralen Stossrichtungen </w:t>
      </w:r>
      <w:r w:rsidR="001559EC" w:rsidRPr="00BB7623">
        <w:rPr>
          <w:i/>
        </w:rPr>
        <w:t>der Aktualisierung des LKS - die Ausrichtung des LKS auf den Landschaftsdruck</w:t>
      </w:r>
      <w:r w:rsidR="00C53D13">
        <w:rPr>
          <w:i/>
        </w:rPr>
        <w:t>, der</w:t>
      </w:r>
      <w:r w:rsidR="001559EC" w:rsidRPr="00BB7623">
        <w:rPr>
          <w:i/>
        </w:rPr>
        <w:t xml:space="preserve"> Umgang mit neuen Herausforderungen, die qualitätsorientierte Weiterentwicklung und Gestaltung der Landschaft sowie die stärkere Abstimmung mit der Raumplanung - </w:t>
      </w:r>
      <w:r w:rsidR="00883C6F" w:rsidRPr="00BB7623">
        <w:rPr>
          <w:i/>
        </w:rPr>
        <w:t>werden gross</w:t>
      </w:r>
      <w:r w:rsidRPr="00BB7623">
        <w:rPr>
          <w:i/>
        </w:rPr>
        <w:t>mehrheitlich als zweckmässig</w:t>
      </w:r>
      <w:r w:rsidR="00883C6F" w:rsidRPr="00BB7623">
        <w:rPr>
          <w:i/>
        </w:rPr>
        <w:t xml:space="preserve"> erachtet</w:t>
      </w:r>
      <w:r w:rsidRPr="00BB7623">
        <w:rPr>
          <w:i/>
        </w:rPr>
        <w:t xml:space="preserve">. </w:t>
      </w:r>
      <w:r w:rsidR="00377760">
        <w:rPr>
          <w:i/>
        </w:rPr>
        <w:t>Ansprechpartner sind in erster Linie die Kantone.</w:t>
      </w:r>
    </w:p>
    <w:p w14:paraId="252E43E2" w14:textId="0B1C711B" w:rsidR="008D710B" w:rsidRDefault="00FD2198" w:rsidP="001559EC">
      <w:pPr>
        <w:spacing w:before="120"/>
      </w:pPr>
      <w:r w:rsidRPr="00861C57">
        <w:t>Nur w</w:t>
      </w:r>
      <w:r w:rsidR="00883C6F" w:rsidRPr="00861C57">
        <w:t xml:space="preserve">enige Stellungnehmende sind </w:t>
      </w:r>
      <w:r w:rsidR="001559EC" w:rsidRPr="00861C57">
        <w:t>der Ansicht</w:t>
      </w:r>
      <w:r w:rsidR="00883C6F" w:rsidRPr="00861C57">
        <w:t xml:space="preserve">, dass einzelne Stossrichtungen nicht zweckmässig </w:t>
      </w:r>
      <w:r w:rsidR="002A1356">
        <w:t>sind. Die Gründe dazu sind unterschiedlich: für einige Akteure sind sie</w:t>
      </w:r>
      <w:r w:rsidRPr="00861C57">
        <w:t xml:space="preserve"> zu schutzlastig </w:t>
      </w:r>
      <w:r w:rsidR="00861C57" w:rsidRPr="00861C57">
        <w:t>(bspw. HEV, Suisse Eole, SBS)</w:t>
      </w:r>
      <w:r w:rsidR="002A1356">
        <w:t>, für andere</w:t>
      </w:r>
      <w:r w:rsidR="00861C57" w:rsidRPr="00861C57">
        <w:t xml:space="preserve"> zu wenig schutzorientiert (Helvetia Nostra</w:t>
      </w:r>
      <w:r w:rsidR="002A1356">
        <w:t>,</w:t>
      </w:r>
      <w:r w:rsidR="00861C57" w:rsidRPr="00861C57">
        <w:t xml:space="preserve"> </w:t>
      </w:r>
      <w:r w:rsidR="0074236B">
        <w:t>Netzwerk Schweizer Pärke)</w:t>
      </w:r>
      <w:r w:rsidRPr="00861C57">
        <w:t xml:space="preserve">. </w:t>
      </w:r>
      <w:r w:rsidR="00883C6F" w:rsidRPr="00861C57">
        <w:t xml:space="preserve">Die stärkere Abstimmung mit der Raumplanung wird </w:t>
      </w:r>
      <w:r w:rsidR="00315D66">
        <w:t>nur von wenigen Akteuren als</w:t>
      </w:r>
      <w:r w:rsidR="00883C6F" w:rsidRPr="00861C57">
        <w:t xml:space="preserve"> nicht zweckmässig erachtet (</w:t>
      </w:r>
      <w:r w:rsidR="00315D66">
        <w:t xml:space="preserve">u.a. </w:t>
      </w:r>
      <w:r w:rsidR="00883C6F" w:rsidRPr="00861C57">
        <w:t>KSE, FSKB</w:t>
      </w:r>
      <w:r w:rsidR="00315D66">
        <w:t>, SBV</w:t>
      </w:r>
      <w:r w:rsidR="00883C6F" w:rsidRPr="00861C57">
        <w:t>).</w:t>
      </w:r>
      <w:r w:rsidR="00883C6F">
        <w:t xml:space="preserve"> </w:t>
      </w:r>
    </w:p>
    <w:p w14:paraId="25370F93" w14:textId="1DACA3F8" w:rsidR="00E01984" w:rsidRDefault="00E01984" w:rsidP="001559EC">
      <w:pPr>
        <w:spacing w:before="120"/>
      </w:pPr>
      <w:r>
        <w:rPr>
          <w:noProof/>
        </w:rPr>
        <w:drawing>
          <wp:inline distT="0" distB="0" distL="0" distR="0" wp14:anchorId="5C548E6B" wp14:editId="031B30D2">
            <wp:extent cx="5760085" cy="3262630"/>
            <wp:effectExtent l="0" t="0" r="12065" b="13970"/>
            <wp:docPr id="3" name="Diagramm 3">
              <a:extLst xmlns:a="http://schemas.openxmlformats.org/drawingml/2006/main">
                <a:ext uri="{FF2B5EF4-FFF2-40B4-BE49-F238E27FC236}">
                  <a16:creationId xmlns:a16="http://schemas.microsoft.com/office/drawing/2014/main" id="{9253AF57-3E4F-4C14-86A1-A63A5BB172C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3EE3B352" w14:textId="650366B3" w:rsidR="001559EC" w:rsidRDefault="001559EC" w:rsidP="001559EC">
      <w:pPr>
        <w:spacing w:before="120"/>
      </w:pPr>
      <w:r>
        <w:t>Der stärkere Einbezug insbesondere der Gemeinden in die Umsetzung wird teilweise kritisch angesehen</w:t>
      </w:r>
      <w:r w:rsidRPr="001559EC">
        <w:t xml:space="preserve"> </w:t>
      </w:r>
      <w:r>
        <w:t xml:space="preserve">(Mehrheit der Kantone, SGV, SSV). Das LKS solle für Gemeinden orientierenden Charakter haben. </w:t>
      </w:r>
      <w:r w:rsidR="00FD2198" w:rsidRPr="00855EA3">
        <w:t xml:space="preserve">Die Forderung, dass die Gemeinden in ihren Nutzungsplanungen das LKS direkt berücksichtigen müssen, </w:t>
      </w:r>
      <w:r w:rsidR="00FD2198">
        <w:t>wird</w:t>
      </w:r>
      <w:r w:rsidR="00FD2198" w:rsidRPr="00855EA3">
        <w:t xml:space="preserve"> </w:t>
      </w:r>
      <w:r w:rsidR="00FD2198">
        <w:t xml:space="preserve">abgelehnt. </w:t>
      </w:r>
      <w:r w:rsidR="00FD2198" w:rsidRPr="00855EA3">
        <w:t xml:space="preserve">Dasselbe </w:t>
      </w:r>
      <w:r w:rsidR="00FD2198">
        <w:t>gelte</w:t>
      </w:r>
      <w:r w:rsidR="00FD2198" w:rsidRPr="00855EA3">
        <w:t xml:space="preserve"> für allfällige regionale Richtpläne beziehungsweise deren Planungsträger (Regionen). Die Kantone berücksichtigen das LKS in ihren Richtplänen in dem ihnen zustehenden </w:t>
      </w:r>
      <w:r w:rsidR="00125DDA">
        <w:t>Handlungs</w:t>
      </w:r>
      <w:r w:rsidR="00125DDA" w:rsidRPr="00855EA3">
        <w:t>spielraum</w:t>
      </w:r>
      <w:r w:rsidR="00FD2198">
        <w:t xml:space="preserve">. </w:t>
      </w:r>
      <w:r>
        <w:t>Die Rolle der Kantone sei es</w:t>
      </w:r>
      <w:r w:rsidR="00FD2198">
        <w:t xml:space="preserve"> also</w:t>
      </w:r>
      <w:r>
        <w:t xml:space="preserve">, in Richtplänen oder anderen Umsetzungsinstrumenten entsprechende Aufträge an die Gemeinden </w:t>
      </w:r>
      <w:r w:rsidR="00FD2198">
        <w:t xml:space="preserve">und Regionen </w:t>
      </w:r>
      <w:r>
        <w:t xml:space="preserve">zu verankern und dann auch einzufordern. Nur so könne den regionalen Gegebenheiten gebührend Rechnung getragen werden. Gemeinde- und der Städteverband befürchten eine Einschränkung </w:t>
      </w:r>
      <w:r w:rsidR="002A1356">
        <w:t xml:space="preserve">der </w:t>
      </w:r>
      <w:r>
        <w:t>Handlungsspielräume</w:t>
      </w:r>
      <w:r w:rsidR="002A1356">
        <w:t xml:space="preserve"> auf kommunaler Ebene</w:t>
      </w:r>
      <w:r>
        <w:t xml:space="preserve">. Auf der anderen Seite wird </w:t>
      </w:r>
      <w:r w:rsidR="005D13DD">
        <w:t xml:space="preserve">vom FLS, </w:t>
      </w:r>
      <w:r w:rsidR="0088174C">
        <w:t>de</w:t>
      </w:r>
      <w:r w:rsidR="00477D3F">
        <w:t xml:space="preserve">n Planerverbänden (BSA, </w:t>
      </w:r>
      <w:r w:rsidR="00784599">
        <w:t xml:space="preserve">BSLA, FSU, </w:t>
      </w:r>
      <w:r w:rsidR="00477D3F">
        <w:t xml:space="preserve">SIA) </w:t>
      </w:r>
      <w:r w:rsidR="005D13DD">
        <w:t xml:space="preserve">und </w:t>
      </w:r>
      <w:r w:rsidR="00A23992">
        <w:t>den Akademien der Wissenschaft</w:t>
      </w:r>
      <w:r w:rsidR="00AF737C">
        <w:t>en</w:t>
      </w:r>
      <w:r w:rsidR="0088174C">
        <w:t xml:space="preserve"> </w:t>
      </w:r>
      <w:r w:rsidR="008D57BC">
        <w:t xml:space="preserve">der verstärkte Einbezug von Kantonen und Gemeinden begrüsst, da ihm für die Erreichung der Landschaftsziele grosse Bedeutung zukomme. Die </w:t>
      </w:r>
      <w:r w:rsidR="00C86362">
        <w:t xml:space="preserve">ENHK, </w:t>
      </w:r>
      <w:r w:rsidR="00315D66">
        <w:t>diverse</w:t>
      </w:r>
      <w:r w:rsidR="00FD2198">
        <w:t xml:space="preserve"> Umweltschutzorganisationen </w:t>
      </w:r>
      <w:r w:rsidR="00C86362">
        <w:t xml:space="preserve">und die SP </w:t>
      </w:r>
      <w:r w:rsidR="008D57BC">
        <w:t>fordern</w:t>
      </w:r>
      <w:r>
        <w:t xml:space="preserve">, die Verbindlichkeit für Kantone und Gemeinden deutlich zu stärken, da die Ziele des LKS sonst nicht erreicht werden könnten. </w:t>
      </w:r>
    </w:p>
    <w:p w14:paraId="40631F17" w14:textId="77777777" w:rsidR="009A43A6" w:rsidRDefault="009A43A6" w:rsidP="00FD2198">
      <w:pPr>
        <w:spacing w:before="120"/>
      </w:pPr>
      <w:r>
        <w:lastRenderedPageBreak/>
        <w:t xml:space="preserve">Die Sportverbände weisen ergänzend darauf hin, dass die </w:t>
      </w:r>
      <w:r w:rsidR="00FD2198">
        <w:t xml:space="preserve">Zugänglichkeit </w:t>
      </w:r>
      <w:r>
        <w:t xml:space="preserve">der Bevölkerung zur Landschaft von hoher Bedeutung ist: Durch Sport und Bewegung in der Landschaft werde die Landschaftsverbundenheit der Bevölkerung gefördert. Dies trage dazu bei, dass die Bevölkerung die durch das LKS angestrebte, qualitätsorientierte Weiterentwicklung und Gestaltung der Landschaft mittrage. </w:t>
      </w:r>
    </w:p>
    <w:p w14:paraId="35AC8814" w14:textId="77777777" w:rsidR="00C34740" w:rsidRDefault="00C34740" w:rsidP="005C3DC3">
      <w:pPr>
        <w:pStyle w:val="Listenabsatz"/>
        <w:numPr>
          <w:ilvl w:val="0"/>
          <w:numId w:val="23"/>
        </w:numPr>
        <w:spacing w:before="120"/>
      </w:pPr>
      <w:r>
        <w:t xml:space="preserve">Der Bund spricht in aller Regel nur die Kantone direkt an und nicht die Gemeinden. Wie der Kanton gewährleistet, dass die ihm vom Bund übertragenen Aufgaben innerkantonal umgesetzt werden, ist aufgrund der kantonalen Organisationsautonomie grundsätzlich ihm überlassen. </w:t>
      </w:r>
      <w:r w:rsidR="00734B08">
        <w:t xml:space="preserve">Die Ausführungen in </w:t>
      </w:r>
      <w:r>
        <w:t xml:space="preserve">Kapitel </w:t>
      </w:r>
      <w:r w:rsidRPr="00FD2198">
        <w:t>1.7</w:t>
      </w:r>
      <w:r>
        <w:t xml:space="preserve"> </w:t>
      </w:r>
      <w:r w:rsidR="00734B08">
        <w:t xml:space="preserve">werden entsprechend </w:t>
      </w:r>
      <w:r>
        <w:t>angepasst</w:t>
      </w:r>
      <w:r w:rsidR="00AE50EA">
        <w:t>: E</w:t>
      </w:r>
      <w:r>
        <w:t xml:space="preserve">ntscheidend für die Berücksichtigung des LKS durch die Gemeinden sind </w:t>
      </w:r>
      <w:r w:rsidR="00AE50EA">
        <w:t xml:space="preserve">demnach </w:t>
      </w:r>
      <w:r>
        <w:t xml:space="preserve">die Vorgaben der Kantone. </w:t>
      </w:r>
      <w:r w:rsidR="00F37316">
        <w:t xml:space="preserve">Die Gemeinden sollen weiter mit der Stärkung des Wissenssystems Landschaft unterstützt werden, die Landschaftsberatung für Behörden wird mit der Genehmigung des LKS lanciert (Massnahme 5.1). </w:t>
      </w:r>
    </w:p>
    <w:p w14:paraId="36ED2F1F" w14:textId="1C26F64C" w:rsidR="00FD2198" w:rsidRDefault="00315D66" w:rsidP="002E7B23">
      <w:pPr>
        <w:pStyle w:val="Listenabsatz"/>
        <w:numPr>
          <w:ilvl w:val="0"/>
          <w:numId w:val="23"/>
        </w:numPr>
        <w:spacing w:before="120"/>
      </w:pPr>
      <w:r>
        <w:t xml:space="preserve">Der Aspekt der Zugänglichkeit wird explizit angesprochen. </w:t>
      </w:r>
      <w:r w:rsidR="00F37316">
        <w:t xml:space="preserve">Das Schweizerische Zivilgesetzbuch mit seiner Regelung der Zugänglichkeit </w:t>
      </w:r>
      <w:r w:rsidR="00734B08">
        <w:t xml:space="preserve">zur Landschaft </w:t>
      </w:r>
      <w:r w:rsidR="00F37316">
        <w:t>wird in Kapitel 1.</w:t>
      </w:r>
      <w:r w:rsidR="00C02FC9">
        <w:t xml:space="preserve">5 </w:t>
      </w:r>
      <w:r w:rsidR="00F37316">
        <w:t xml:space="preserve">als rechtliche Grundlage aufgeführt. Der Aspekt der Zugänglichkeit der Landschaft ist in verschiedenen Sachzielen bereits enthalten, einzelne Anpassungen in den Ausführungen im Erläuterungsbericht werden vorgenommen. </w:t>
      </w:r>
      <w:r w:rsidR="00C34740" w:rsidRPr="00FD2198">
        <w:t xml:space="preserve"> </w:t>
      </w:r>
    </w:p>
    <w:p w14:paraId="44359985" w14:textId="5255EAD9" w:rsidR="00C523D5" w:rsidRDefault="00C523D5" w:rsidP="00C523D5">
      <w:pPr>
        <w:pStyle w:val="berschrift1"/>
      </w:pPr>
      <w:bookmarkStart w:id="7" w:name="_Toc23748667"/>
      <w:r>
        <w:t>Vision und strategische Ziel</w:t>
      </w:r>
      <w:r w:rsidR="002E7B23">
        <w:t>setzungen und raumplanerische Grundsätze</w:t>
      </w:r>
      <w:bookmarkEnd w:id="7"/>
    </w:p>
    <w:p w14:paraId="451F67F0" w14:textId="1D560B4C" w:rsidR="000F611D" w:rsidRPr="00BB7623" w:rsidRDefault="000F611D" w:rsidP="00BB7623">
      <w:pPr>
        <w:rPr>
          <w:i/>
        </w:rPr>
      </w:pPr>
      <w:r w:rsidRPr="00BB7623">
        <w:rPr>
          <w:i/>
        </w:rPr>
        <w:t xml:space="preserve">Die Vision </w:t>
      </w:r>
      <w:r w:rsidR="00C53D13">
        <w:rPr>
          <w:i/>
        </w:rPr>
        <w:t xml:space="preserve">mit ihren Zielsetzungen und raumplanerischen Grundsätzen </w:t>
      </w:r>
      <w:r w:rsidRPr="00BB7623">
        <w:rPr>
          <w:i/>
        </w:rPr>
        <w:t>wird grossmehrheitlich begrüsst. Wichtig ist, dass die verschiedenen Nutzungsaspekte und d</w:t>
      </w:r>
      <w:r w:rsidR="00C53D13">
        <w:rPr>
          <w:i/>
        </w:rPr>
        <w:t>ie Notwendigkeit des Interessen</w:t>
      </w:r>
      <w:r w:rsidRPr="00BB7623">
        <w:rPr>
          <w:i/>
        </w:rPr>
        <w:t>ausgleich</w:t>
      </w:r>
      <w:r w:rsidR="00C53D13">
        <w:rPr>
          <w:i/>
        </w:rPr>
        <w:t>s</w:t>
      </w:r>
      <w:r w:rsidRPr="00BB7623">
        <w:rPr>
          <w:i/>
        </w:rPr>
        <w:t xml:space="preserve"> mit den Schutzaspekten anzusprechen </w:t>
      </w:r>
      <w:r w:rsidR="00496FBF">
        <w:rPr>
          <w:i/>
        </w:rPr>
        <w:t>sind</w:t>
      </w:r>
      <w:r w:rsidRPr="00BB7623">
        <w:rPr>
          <w:i/>
        </w:rPr>
        <w:t>.</w:t>
      </w:r>
      <w:r w:rsidR="00C53D13">
        <w:rPr>
          <w:i/>
        </w:rPr>
        <w:t xml:space="preserve"> </w:t>
      </w:r>
    </w:p>
    <w:p w14:paraId="574F5450" w14:textId="77777777" w:rsidR="00543D44" w:rsidRDefault="007F24CB" w:rsidP="00EC2C0B">
      <w:pPr>
        <w:spacing w:before="120"/>
      </w:pPr>
      <w:r>
        <w:t>Die Kantone sind mit der Vision, den strategischen Zielsetzungen und den raumplanerischen Grundsätzen einverstanden</w:t>
      </w:r>
      <w:r w:rsidR="00043A6C">
        <w:t>, eine Ausnahme bildet der Kanton GR</w:t>
      </w:r>
      <w:r>
        <w:t xml:space="preserve">. Der Fokus auf das </w:t>
      </w:r>
      <w:r w:rsidRPr="00EC2C0B">
        <w:t>gemeinsame, zielgerichtete und vorausschauende Engagement aller landschaftsrelevanten Akteurinnen und Akteuren sowie deren partnerschaftlichen Zusammenarbeit</w:t>
      </w:r>
      <w:r>
        <w:t xml:space="preserve"> wird </w:t>
      </w:r>
      <w:r w:rsidR="00543D44">
        <w:t>auch von vielen anderen Stellungn</w:t>
      </w:r>
      <w:r w:rsidR="002367A5">
        <w:t>e</w:t>
      </w:r>
      <w:r w:rsidR="00543D44">
        <w:t xml:space="preserve">hmenden </w:t>
      </w:r>
      <w:r>
        <w:t>begrüsst. Z</w:t>
      </w:r>
      <w:r w:rsidRPr="00902549">
        <w:t xml:space="preserve">u Recht </w:t>
      </w:r>
      <w:r>
        <w:t>werde</w:t>
      </w:r>
      <w:r w:rsidRPr="00902549">
        <w:t xml:space="preserve"> in der Vision der Beitrag der Schweizer Landschaften als wichtiger Faktor der Lebens- und Standortqualität ins Zentrum gestellt.</w:t>
      </w:r>
      <w:r>
        <w:t xml:space="preserve"> Die Sportverbände führen aus, dass z</w:t>
      </w:r>
      <w:r w:rsidRPr="00B12DD5">
        <w:t>u einer hohen Standort- und Lebensqualität der einfache und umfassende Zugang zur Landschaft</w:t>
      </w:r>
      <w:r>
        <w:t xml:space="preserve"> gehöre. Die Naturschutzorganisationen bemängeln, dass d</w:t>
      </w:r>
      <w:r w:rsidRPr="000D1BB3">
        <w:t>ie Vision keinen der räumlich relevanten Aspekte der Biodiversität</w:t>
      </w:r>
      <w:r w:rsidRPr="007F24CB">
        <w:t xml:space="preserve"> </w:t>
      </w:r>
      <w:r>
        <w:t xml:space="preserve">enthalte, Landschaft als Naturraum also zu wenig vorkomme. </w:t>
      </w:r>
      <w:r w:rsidR="00543D44">
        <w:t>Es wird bedauert, dass die Vision aus</w:t>
      </w:r>
      <w:r w:rsidR="00543D44" w:rsidRPr="002E7B23">
        <w:t xml:space="preserve">schliesslich auf den Nutzen für die Menschen ausgerichtet </w:t>
      </w:r>
      <w:r w:rsidR="00543D44">
        <w:t>sei</w:t>
      </w:r>
      <w:r w:rsidR="00543D44" w:rsidRPr="002E7B23">
        <w:t xml:space="preserve">. </w:t>
      </w:r>
      <w:r w:rsidR="00902549">
        <w:t>D</w:t>
      </w:r>
      <w:r w:rsidR="00902549" w:rsidRPr="00902549">
        <w:t xml:space="preserve">ie ENHK ist </w:t>
      </w:r>
      <w:r w:rsidR="00734B08">
        <w:t xml:space="preserve">zwar </w:t>
      </w:r>
      <w:r w:rsidR="00902549" w:rsidRPr="00902549">
        <w:t xml:space="preserve">grundsätzlich </w:t>
      </w:r>
      <w:r w:rsidR="00734B08">
        <w:t xml:space="preserve">mit der Vision </w:t>
      </w:r>
      <w:r w:rsidR="00902549" w:rsidRPr="00902549">
        <w:t>einverstand</w:t>
      </w:r>
      <w:r w:rsidR="00902549">
        <w:t>en</w:t>
      </w:r>
      <w:r>
        <w:t xml:space="preserve">, </w:t>
      </w:r>
      <w:r w:rsidR="00734B08">
        <w:t>bemängelt aber auch eine zu geringe Verankerung</w:t>
      </w:r>
      <w:r>
        <w:t xml:space="preserve"> des</w:t>
      </w:r>
      <w:r w:rsidR="00902549">
        <w:t xml:space="preserve"> Eigenwert</w:t>
      </w:r>
      <w:r>
        <w:t xml:space="preserve">es </w:t>
      </w:r>
      <w:r w:rsidR="00734B08">
        <w:t xml:space="preserve">von </w:t>
      </w:r>
      <w:r w:rsidR="00902549">
        <w:t>Landschaft</w:t>
      </w:r>
      <w:r w:rsidR="00734B08">
        <w:t xml:space="preserve"> und Natur</w:t>
      </w:r>
      <w:r>
        <w:t xml:space="preserve">. </w:t>
      </w:r>
    </w:p>
    <w:p w14:paraId="19626877" w14:textId="79EB14E7" w:rsidR="00D8548C" w:rsidRDefault="00CA6C0B" w:rsidP="00EC2C0B">
      <w:pPr>
        <w:spacing w:before="120"/>
      </w:pPr>
      <w:r>
        <w:rPr>
          <w:noProof/>
        </w:rPr>
        <w:drawing>
          <wp:inline distT="0" distB="0" distL="0" distR="0" wp14:anchorId="4A8DCC51" wp14:editId="46AF92A1">
            <wp:extent cx="5760085" cy="3262630"/>
            <wp:effectExtent l="0" t="0" r="12065" b="13970"/>
            <wp:docPr id="7" name="Diagramm 7">
              <a:extLst xmlns:a="http://schemas.openxmlformats.org/drawingml/2006/main">
                <a:ext uri="{FF2B5EF4-FFF2-40B4-BE49-F238E27FC236}">
                  <a16:creationId xmlns:a16="http://schemas.microsoft.com/office/drawing/2014/main" id="{D227773E-AC05-4B74-A4D8-F019C20040D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6F4E6A2E" w14:textId="77777777" w:rsidR="00BA0F09" w:rsidRDefault="00543D44" w:rsidP="00543D44">
      <w:pPr>
        <w:spacing w:before="120"/>
      </w:pPr>
      <w:r>
        <w:lastRenderedPageBreak/>
        <w:t xml:space="preserve">Eine kleinere Gruppe von Stellungnehmenden </w:t>
      </w:r>
      <w:r w:rsidR="00750895">
        <w:t>(GR, Bauernverbände, SAB, Wirtschaftsverbände</w:t>
      </w:r>
      <w:r w:rsidR="00D8548C">
        <w:t>,</w:t>
      </w:r>
      <w:r w:rsidR="00D8548C" w:rsidRPr="00D8548C">
        <w:t xml:space="preserve"> </w:t>
      </w:r>
      <w:r w:rsidR="00D8548C">
        <w:t>GPV Zürich</w:t>
      </w:r>
      <w:r w:rsidR="00750895">
        <w:t xml:space="preserve">) </w:t>
      </w:r>
      <w:r w:rsidR="00BA0F09">
        <w:t xml:space="preserve">ist nicht einverstanden und </w:t>
      </w:r>
      <w:r>
        <w:t>bemängel</w:t>
      </w:r>
      <w:r w:rsidR="00BA0F09">
        <w:t>t</w:t>
      </w:r>
      <w:r>
        <w:t>, dass d</w:t>
      </w:r>
      <w:r w:rsidR="00E222CE" w:rsidRPr="00E222CE">
        <w:t xml:space="preserve">ie Vision </w:t>
      </w:r>
      <w:r>
        <w:t xml:space="preserve">zu stark auf eine </w:t>
      </w:r>
      <w:r w:rsidR="00E222CE" w:rsidRPr="00E222CE">
        <w:t>hohe Landschafts- und Standortqualität</w:t>
      </w:r>
      <w:r>
        <w:t xml:space="preserve"> fokussiere</w:t>
      </w:r>
      <w:r w:rsidR="00E222CE" w:rsidRPr="00E222CE">
        <w:t>, die geschont werden soll</w:t>
      </w:r>
      <w:r>
        <w:t>e</w:t>
      </w:r>
      <w:r w:rsidR="00E222CE" w:rsidRPr="00E222CE">
        <w:t xml:space="preserve">. </w:t>
      </w:r>
      <w:r w:rsidR="00BA0F09" w:rsidRPr="002E7B23">
        <w:t>Aspekt</w:t>
      </w:r>
      <w:r w:rsidR="00BA0F09">
        <w:t>e</w:t>
      </w:r>
      <w:r w:rsidR="00BA0F09" w:rsidRPr="002E7B23">
        <w:t xml:space="preserve"> der </w:t>
      </w:r>
      <w:r w:rsidR="00BA0F09">
        <w:t>Landn</w:t>
      </w:r>
      <w:r w:rsidR="00BA0F09" w:rsidRPr="002E7B23">
        <w:t xml:space="preserve">utzung </w:t>
      </w:r>
      <w:r w:rsidR="00BA0F09">
        <w:t>sollen stärker einbezogen werden</w:t>
      </w:r>
      <w:r w:rsidR="00734B08">
        <w:t xml:space="preserve">. </w:t>
      </w:r>
      <w:r w:rsidR="00BA0F09">
        <w:t>Die Vision soll</w:t>
      </w:r>
      <w:r w:rsidR="00BA0F09" w:rsidRPr="002E7B23">
        <w:t>e auch die Landschaft als Lebensgrundlage beinhalten</w:t>
      </w:r>
      <w:r w:rsidR="00B00C0B">
        <w:t>. D</w:t>
      </w:r>
      <w:r w:rsidR="00BA0F09">
        <w:t xml:space="preserve">ie </w:t>
      </w:r>
      <w:r w:rsidR="00750895">
        <w:t>nac</w:t>
      </w:r>
      <w:r w:rsidR="00750895" w:rsidRPr="002E7B23">
        <w:t>hhaltige Entwicklung</w:t>
      </w:r>
      <w:r w:rsidR="00BA0F09">
        <w:t xml:space="preserve"> der Landschaft bedeute eine</w:t>
      </w:r>
      <w:r w:rsidR="00750895" w:rsidRPr="002E7B23">
        <w:t xml:space="preserve"> gleichberechtigte Umsetzung von umweltbezogenen, wirtschaftlichen und sozialen Zielen</w:t>
      </w:r>
      <w:r w:rsidR="00BA0F09">
        <w:t xml:space="preserve">. Beispielsweise seien </w:t>
      </w:r>
      <w:r w:rsidR="00BA0F09" w:rsidRPr="00E222CE">
        <w:t>die vielfältigen Aufgaben der Landwirtschaft, die aktiv mi</w:t>
      </w:r>
      <w:r w:rsidR="00BA0F09">
        <w:t>t und in der Landschaft arbeite</w:t>
      </w:r>
      <w:r w:rsidR="00BA0F09" w:rsidRPr="00E222CE">
        <w:t xml:space="preserve">, </w:t>
      </w:r>
      <w:r w:rsidR="00BA0F09">
        <w:t>stärker zu</w:t>
      </w:r>
      <w:r w:rsidR="00BA0F09" w:rsidRPr="00E222CE">
        <w:t xml:space="preserve"> berücksichtig</w:t>
      </w:r>
      <w:r w:rsidR="00BA0F09">
        <w:t>en</w:t>
      </w:r>
      <w:r w:rsidR="00877744">
        <w:t>. D</w:t>
      </w:r>
      <w:r w:rsidR="00BA0F09" w:rsidRPr="00E222CE">
        <w:t>ies</w:t>
      </w:r>
      <w:r w:rsidR="00BA0F09">
        <w:t xml:space="preserve"> sei gerade </w:t>
      </w:r>
      <w:r w:rsidR="00BA0F09" w:rsidRPr="00E222CE">
        <w:t>für die ländlichen Gemeinden sehr relevant</w:t>
      </w:r>
      <w:r w:rsidR="00BA0F09">
        <w:t xml:space="preserve">. </w:t>
      </w:r>
    </w:p>
    <w:p w14:paraId="2E4C5575" w14:textId="77777777" w:rsidR="00C523D5" w:rsidRDefault="000A7F2F" w:rsidP="00C523D5">
      <w:pPr>
        <w:spacing w:before="120"/>
      </w:pPr>
      <w:r>
        <w:t xml:space="preserve">Bei der </w:t>
      </w:r>
      <w:r w:rsidR="002E7B23" w:rsidRPr="000A7F2F">
        <w:t>strategischen</w:t>
      </w:r>
      <w:r>
        <w:t xml:space="preserve"> Zielsetzung I </w:t>
      </w:r>
      <w:r w:rsidR="002367A5" w:rsidRPr="00845A35">
        <w:t>(</w:t>
      </w:r>
      <w:r w:rsidR="008D710B">
        <w:t>«</w:t>
      </w:r>
      <w:r w:rsidR="002367A5">
        <w:t>D</w:t>
      </w:r>
      <w:r w:rsidR="002367A5" w:rsidRPr="00633434">
        <w:rPr>
          <w:lang w:val="de-DE"/>
        </w:rPr>
        <w:t>en Wandel der Landschaft qualitätsorientiert gestalten</w:t>
      </w:r>
      <w:r w:rsidR="008D710B">
        <w:rPr>
          <w:lang w:val="de-DE"/>
        </w:rPr>
        <w:t>»</w:t>
      </w:r>
      <w:r w:rsidR="002367A5" w:rsidRPr="00633434">
        <w:rPr>
          <w:lang w:val="de-DE"/>
        </w:rPr>
        <w:t>)</w:t>
      </w:r>
      <w:r w:rsidR="002367A5" w:rsidRPr="00845A35">
        <w:t xml:space="preserve"> </w:t>
      </w:r>
      <w:r>
        <w:t xml:space="preserve">wird eine Ergänzung betreffend partnerschaftliche Zusammenarbeit vorgeschlagen: Alle </w:t>
      </w:r>
      <w:r w:rsidRPr="00B12DD5">
        <w:t>betroffenen Akteure</w:t>
      </w:r>
      <w:r>
        <w:t xml:space="preserve"> seien einzubeziehen, die Partnerschaft mit der Gesellschaft und der Wirtschaft zu erwähnen. </w:t>
      </w:r>
      <w:r w:rsidR="0065367B">
        <w:t xml:space="preserve">Die Naturschutzorganisationen bemängeln, dass </w:t>
      </w:r>
      <w:r w:rsidR="0065367B" w:rsidRPr="000D1BB3">
        <w:t xml:space="preserve">die </w:t>
      </w:r>
      <w:r w:rsidR="00D8548C">
        <w:t>«</w:t>
      </w:r>
      <w:r w:rsidR="0065367B" w:rsidRPr="000D1BB3">
        <w:t>fortdauernd</w:t>
      </w:r>
      <w:r w:rsidR="00D8548C">
        <w:t>en Änderungen der Raumnutzungen»</w:t>
      </w:r>
      <w:r w:rsidR="0065367B" w:rsidRPr="000D1BB3">
        <w:t xml:space="preserve"> als gegeben an</w:t>
      </w:r>
      <w:r w:rsidR="0065367B">
        <w:t xml:space="preserve">genommen werde, womit den Sektoralpolitiken Vorrang gegeben werde. Die </w:t>
      </w:r>
      <w:r w:rsidR="0065367B" w:rsidRPr="000D1BB3">
        <w:t xml:space="preserve">Landschaftspolitik </w:t>
      </w:r>
      <w:r w:rsidR="0065367B">
        <w:t xml:space="preserve">müsste hier übergeordnet Einfluss einnehmen. </w:t>
      </w:r>
    </w:p>
    <w:p w14:paraId="41772EF6" w14:textId="77777777" w:rsidR="00EC2C0B" w:rsidRDefault="00877744" w:rsidP="00C523D5">
      <w:pPr>
        <w:spacing w:before="120"/>
      </w:pPr>
      <w:r>
        <w:t xml:space="preserve">Die raumplanerischen Grundsätze werden als wertvolle Weiterentwicklung des aktualisierten LKS mehrheitlich gewürdigt und begrüsst. </w:t>
      </w:r>
      <w:r w:rsidR="0065367B" w:rsidRPr="0065367B">
        <w:t xml:space="preserve">Die </w:t>
      </w:r>
      <w:r w:rsidR="002E7B23">
        <w:t>Kantone</w:t>
      </w:r>
      <w:r w:rsidR="0065367B">
        <w:t xml:space="preserve"> betonen, dass die</w:t>
      </w:r>
      <w:r w:rsidR="002E7B23">
        <w:t xml:space="preserve"> </w:t>
      </w:r>
      <w:r w:rsidR="002E7B23" w:rsidRPr="002E7B23">
        <w:t>raumplanerische</w:t>
      </w:r>
      <w:r w:rsidR="0065367B">
        <w:t>n</w:t>
      </w:r>
      <w:r w:rsidR="002E7B23" w:rsidRPr="002E7B23">
        <w:t xml:space="preserve"> Grundsätze die wichtige </w:t>
      </w:r>
      <w:r w:rsidR="0065367B" w:rsidRPr="00EC2C0B">
        <w:t xml:space="preserve">Querschnittsaufgabe </w:t>
      </w:r>
      <w:r w:rsidR="002E7B23" w:rsidRPr="002E7B23">
        <w:t>d</w:t>
      </w:r>
      <w:r w:rsidR="00EC2C0B">
        <w:t>er Raumplanung</w:t>
      </w:r>
      <w:r w:rsidR="0065367B" w:rsidRPr="0065367B">
        <w:t xml:space="preserve"> </w:t>
      </w:r>
      <w:r w:rsidR="0065367B">
        <w:t xml:space="preserve">verdeutlichen. </w:t>
      </w:r>
      <w:r w:rsidR="00EC2C0B">
        <w:t>Di</w:t>
      </w:r>
      <w:r w:rsidR="00EC2C0B" w:rsidRPr="00EC2C0B">
        <w:t xml:space="preserve">e Raumplanung </w:t>
      </w:r>
      <w:r w:rsidR="0050468F">
        <w:t>spiele</w:t>
      </w:r>
      <w:r w:rsidR="0065367B">
        <w:t xml:space="preserve"> </w:t>
      </w:r>
      <w:r w:rsidR="0050468F" w:rsidRPr="002E7B23">
        <w:t>eine zentrale Rolle für die nachhaltige Entwicklung der Landschaft</w:t>
      </w:r>
      <w:r w:rsidR="0050468F">
        <w:t xml:space="preserve"> und leiste </w:t>
      </w:r>
      <w:r w:rsidR="0050468F" w:rsidRPr="00EC2C0B">
        <w:t>einen wesentlichen Beitrag zu den Landsch</w:t>
      </w:r>
      <w:r w:rsidR="0050468F">
        <w:t>aftsqualitätszielen. De</w:t>
      </w:r>
      <w:r w:rsidR="00EC2C0B" w:rsidRPr="00EC2C0B">
        <w:t xml:space="preserve">m raumplanerischen Handlungsspielraum </w:t>
      </w:r>
      <w:r w:rsidR="0050468F">
        <w:t>sei</w:t>
      </w:r>
      <w:r w:rsidR="00EC2C0B" w:rsidRPr="00EC2C0B">
        <w:t xml:space="preserve"> weiterhin genügend Rechnung zu tragen</w:t>
      </w:r>
      <w:r w:rsidR="0065367B">
        <w:t>, damit</w:t>
      </w:r>
      <w:r w:rsidR="00EC2C0B" w:rsidRPr="00EC2C0B">
        <w:t xml:space="preserve"> die räumlich spezifischen Herausforderungen thematisiert werden</w:t>
      </w:r>
      <w:r w:rsidR="0065367B">
        <w:t xml:space="preserve"> können</w:t>
      </w:r>
      <w:r w:rsidR="00EC2C0B" w:rsidRPr="00EC2C0B">
        <w:t>.</w:t>
      </w:r>
      <w:r w:rsidR="0065367B" w:rsidRPr="0065367B">
        <w:t xml:space="preserve"> </w:t>
      </w:r>
      <w:r w:rsidR="0065367B">
        <w:t>B</w:t>
      </w:r>
      <w:r w:rsidR="0065367B" w:rsidRPr="00EC2C0B">
        <w:t>ei</w:t>
      </w:r>
      <w:r w:rsidR="0065367B">
        <w:t>m raumplanerischen Grundsatz ii</w:t>
      </w:r>
      <w:r w:rsidR="0050468F">
        <w:t>i</w:t>
      </w:r>
      <w:r w:rsidR="0065367B">
        <w:t xml:space="preserve"> zur</w:t>
      </w:r>
      <w:r w:rsidR="0050468F">
        <w:t xml:space="preserve"> Interessenabwägung</w:t>
      </w:r>
      <w:r w:rsidR="0065367B" w:rsidRPr="00EC2C0B">
        <w:t xml:space="preserve"> </w:t>
      </w:r>
      <w:r w:rsidR="0065367B">
        <w:t>sei</w:t>
      </w:r>
      <w:r w:rsidR="0065367B" w:rsidRPr="00EC2C0B">
        <w:t xml:space="preserve"> der Begriff «umfassend» zu streichen. </w:t>
      </w:r>
      <w:r w:rsidR="001A2D1F">
        <w:t xml:space="preserve">Vielmehr geht es um gezielte Abwägungsprozesse. </w:t>
      </w:r>
      <w:r w:rsidR="0050468F">
        <w:t xml:space="preserve">Vereinzelt wird angeregt, die Interessen der Akteure in Entscheidprozessen aufzuführen. </w:t>
      </w:r>
      <w:r>
        <w:t>Nur einzelne Stellungnehmende (</w:t>
      </w:r>
      <w:r w:rsidR="001A2D1F">
        <w:t xml:space="preserve">u.a. </w:t>
      </w:r>
      <w:r>
        <w:t xml:space="preserve">Bauernverbände, SAB, </w:t>
      </w:r>
      <w:r w:rsidR="001A2D1F">
        <w:t>FSKB</w:t>
      </w:r>
      <w:r>
        <w:t xml:space="preserve">) beurteilen die </w:t>
      </w:r>
      <w:r w:rsidRPr="00E222CE">
        <w:t>stärkere Anbindung</w:t>
      </w:r>
      <w:r>
        <w:t xml:space="preserve"> des LKS</w:t>
      </w:r>
      <w:r w:rsidRPr="00E222CE">
        <w:t xml:space="preserve"> an die Raumplanung</w:t>
      </w:r>
      <w:r>
        <w:t xml:space="preserve"> </w:t>
      </w:r>
      <w:r w:rsidRPr="00E222CE">
        <w:t>als problematisch</w:t>
      </w:r>
      <w:r>
        <w:t xml:space="preserve">. </w:t>
      </w:r>
      <w:r w:rsidRPr="00E222CE">
        <w:t>Es m</w:t>
      </w:r>
      <w:r>
        <w:t>ü</w:t>
      </w:r>
      <w:r w:rsidRPr="00E222CE">
        <w:t>ss</w:t>
      </w:r>
      <w:r>
        <w:t>e</w:t>
      </w:r>
      <w:r w:rsidRPr="00E222CE">
        <w:t xml:space="preserve"> sichergestellt werden, </w:t>
      </w:r>
      <w:r w:rsidRPr="00B12DD5">
        <w:t xml:space="preserve">dass der raumplanerische Handlungsspielraum </w:t>
      </w:r>
      <w:r>
        <w:t xml:space="preserve">der Kantone </w:t>
      </w:r>
      <w:r w:rsidRPr="00B12DD5">
        <w:t xml:space="preserve">weiterhin gewährleistet </w:t>
      </w:r>
      <w:r>
        <w:t>sei</w:t>
      </w:r>
      <w:r w:rsidRPr="00B12DD5">
        <w:t xml:space="preserve"> und räumlich differenzierte Interessensabwägungen auf regionaler Ebene erfolgen können.</w:t>
      </w:r>
    </w:p>
    <w:p w14:paraId="14517BD2" w14:textId="79EFED3E" w:rsidR="000A7F2F" w:rsidRDefault="000A7F2F" w:rsidP="00C523D5">
      <w:pPr>
        <w:pStyle w:val="Listenabsatz"/>
        <w:numPr>
          <w:ilvl w:val="0"/>
          <w:numId w:val="35"/>
        </w:numPr>
        <w:spacing w:before="120"/>
      </w:pPr>
      <w:r>
        <w:t xml:space="preserve">Die Ergänzungen zu Nutzungsaspekten und Interessenabwägung sind in Kapitel 2 des Auswertungsberichtes aufgeführt. </w:t>
      </w:r>
      <w:r w:rsidR="0050468F">
        <w:t>Einzelne</w:t>
      </w:r>
      <w:r>
        <w:t xml:space="preserve"> Anpassungen an der </w:t>
      </w:r>
      <w:r w:rsidR="00C53D13">
        <w:t xml:space="preserve">Einleitung der </w:t>
      </w:r>
      <w:r>
        <w:t xml:space="preserve">Vision, den strategischen Zielsetzungen sowie den raumplanerischen Grundsätzen </w:t>
      </w:r>
      <w:r w:rsidR="0050468F">
        <w:t xml:space="preserve">im vorgeschlagenen Sinne </w:t>
      </w:r>
      <w:r>
        <w:t>werden vorgenommen</w:t>
      </w:r>
      <w:r w:rsidR="0050468F">
        <w:t xml:space="preserve"> (Nutzungsaspekte schärfen, gesellschaftliches und volkswirtschaftliches Potenzial ergänzen), andere Aspekte werden im Erläuterungsbericht aufgenommen. </w:t>
      </w:r>
      <w:r w:rsidR="001A2D1F">
        <w:t xml:space="preserve">Der Bezug zu den nationalen Gesetzen und den völkerrechtlichen Übereinkommen wird in der strategischen Zielsetzung I als Grundsatz formuliert. </w:t>
      </w:r>
    </w:p>
    <w:p w14:paraId="1507E2B6" w14:textId="4C45E366" w:rsidR="00C523D5" w:rsidRDefault="00C523D5" w:rsidP="00C523D5">
      <w:pPr>
        <w:pStyle w:val="berschrift1"/>
      </w:pPr>
      <w:bookmarkStart w:id="8" w:name="_Toc23748668"/>
      <w:r>
        <w:t>Landschaftsqualitätsziele</w:t>
      </w:r>
      <w:bookmarkEnd w:id="8"/>
      <w:r>
        <w:t xml:space="preserve"> </w:t>
      </w:r>
    </w:p>
    <w:p w14:paraId="30319001" w14:textId="10FB254E" w:rsidR="000F611D" w:rsidRPr="00BB7623" w:rsidRDefault="000F611D" w:rsidP="00BB7623">
      <w:pPr>
        <w:rPr>
          <w:i/>
        </w:rPr>
      </w:pPr>
      <w:r w:rsidRPr="00BB7623">
        <w:rPr>
          <w:i/>
        </w:rPr>
        <w:t>Die Landschaftsqualitätsziele werden grossmehrheitlich begrüsst</w:t>
      </w:r>
      <w:r w:rsidR="00841B37" w:rsidRPr="00BB7623">
        <w:rPr>
          <w:i/>
        </w:rPr>
        <w:t>, insbesondere von den Kantonen</w:t>
      </w:r>
      <w:r w:rsidRPr="00BB7623">
        <w:rPr>
          <w:i/>
        </w:rPr>
        <w:t xml:space="preserve">. Während die </w:t>
      </w:r>
      <w:r w:rsidR="00841B37" w:rsidRPr="00BB7623">
        <w:rPr>
          <w:i/>
        </w:rPr>
        <w:t>Wirtschaftsakteure stärker die Nutzungsziele erwähnt haben wollen, vermissen die Umweltverbände explizite Ziele zur Biodiversität. Von den Stellungnehmenden sind diverse textliche Vorschläge eingegangen.</w:t>
      </w:r>
    </w:p>
    <w:p w14:paraId="6A91152A" w14:textId="77777777" w:rsidR="004F7397" w:rsidRDefault="00704921" w:rsidP="005C3DC3">
      <w:pPr>
        <w:spacing w:before="120"/>
      </w:pPr>
      <w:r>
        <w:t>Die Kantone und die grosse Mehrheit der übrigen Stellungnehmenden</w:t>
      </w:r>
      <w:r w:rsidR="00C9189A">
        <w:t>, darunter auch der FLS und die ENHK,</w:t>
      </w:r>
      <w:r>
        <w:t xml:space="preserve"> sind mit den Landschaftsqualitätszielen grundsätzlich einverstanden. Die spezifischen Landschaftsqualitätsziele</w:t>
      </w:r>
      <w:r w:rsidRPr="005C3DC3">
        <w:t xml:space="preserve"> </w:t>
      </w:r>
      <w:r w:rsidR="004F7397">
        <w:t>seien zweckmässig zur</w:t>
      </w:r>
      <w:r>
        <w:t xml:space="preserve"> </w:t>
      </w:r>
      <w:r w:rsidRPr="005C3DC3">
        <w:t>Setzung von Schwerpunkten</w:t>
      </w:r>
      <w:r w:rsidR="005E6ACA">
        <w:t>. S</w:t>
      </w:r>
      <w:r>
        <w:t>ie verdeutlich</w:t>
      </w:r>
      <w:r w:rsidR="004F7397">
        <w:t>t</w:t>
      </w:r>
      <w:r>
        <w:t>en</w:t>
      </w:r>
      <w:r w:rsidRPr="005C3DC3">
        <w:t xml:space="preserve"> die allgemeinen Ziele bei aktuellen landscha</w:t>
      </w:r>
      <w:r>
        <w:t>ftlichen und planerischen Brenn</w:t>
      </w:r>
      <w:r w:rsidRPr="005C3DC3">
        <w:t>punkten.</w:t>
      </w:r>
      <w:r w:rsidRPr="00704921">
        <w:t xml:space="preserve"> </w:t>
      </w:r>
      <w:r w:rsidR="005E6ACA">
        <w:t xml:space="preserve">Es wird begrüsst, dass das aktualisierte LKS </w:t>
      </w:r>
      <w:r>
        <w:t xml:space="preserve">bei den Zielen vermehrt Schwerpunkte </w:t>
      </w:r>
      <w:r w:rsidR="005E6ACA">
        <w:t>setzt</w:t>
      </w:r>
      <w:r>
        <w:t xml:space="preserve">, da nicht alle Themen </w:t>
      </w:r>
      <w:r w:rsidR="005E6ACA">
        <w:t xml:space="preserve">in allen Landschaftstypen </w:t>
      </w:r>
      <w:r>
        <w:t>gleich relevant</w:t>
      </w:r>
      <w:r w:rsidRPr="00704921">
        <w:t xml:space="preserve"> </w:t>
      </w:r>
      <w:r w:rsidR="004F7397">
        <w:t>seien</w:t>
      </w:r>
      <w:r>
        <w:t>. Die Kantone beantragen, diese als «Qualitätsziele für spezifische Landschaften» zu bezeichnen</w:t>
      </w:r>
      <w:r w:rsidR="004F7397">
        <w:t xml:space="preserve">, womit </w:t>
      </w:r>
      <w:r>
        <w:t>klar</w:t>
      </w:r>
      <w:r w:rsidR="004F7397">
        <w:t>er</w:t>
      </w:r>
      <w:r>
        <w:t xml:space="preserve"> zum Ausdruck</w:t>
      </w:r>
      <w:r w:rsidR="004F7397">
        <w:t xml:space="preserve"> käme</w:t>
      </w:r>
      <w:r>
        <w:t>, dass mit «spezifisch» nicht räumliche Festlegungen, sondern landschaftsbezogene Schwerpunktsetzungen gemeint sind.</w:t>
      </w:r>
      <w:r w:rsidR="004F7397">
        <w:t xml:space="preserve"> </w:t>
      </w:r>
    </w:p>
    <w:p w14:paraId="5DA0E1EE" w14:textId="77777777" w:rsidR="00E01984" w:rsidRDefault="004F7397" w:rsidP="00E1115F">
      <w:pPr>
        <w:spacing w:before="120"/>
      </w:pPr>
      <w:r>
        <w:t>Eine Stellungnahme weist darauf hin, dass dem Aspekt der</w:t>
      </w:r>
      <w:r w:rsidRPr="00E1115F">
        <w:t xml:space="preserve"> </w:t>
      </w:r>
      <w:r>
        <w:t xml:space="preserve">abiotischen Faktoren ein grösseres Gewicht gegeben werden könnte. </w:t>
      </w:r>
      <w:r w:rsidRPr="00E1115F">
        <w:t>Tektonik</w:t>
      </w:r>
      <w:r>
        <w:t>,</w:t>
      </w:r>
      <w:r w:rsidRPr="00E1115F">
        <w:t xml:space="preserve"> Gestein sowie geomorphologische Prozesse unter dem Einfluss von Wasser definier</w:t>
      </w:r>
      <w:r>
        <w:t>t</w:t>
      </w:r>
      <w:r w:rsidRPr="00E1115F">
        <w:t xml:space="preserve">en die primären </w:t>
      </w:r>
      <w:r w:rsidR="00B00C0B">
        <w:t xml:space="preserve">landschaftlichen </w:t>
      </w:r>
      <w:r w:rsidRPr="00E1115F">
        <w:t xml:space="preserve">Merkmale </w:t>
      </w:r>
      <w:r w:rsidR="001A2D1F">
        <w:t>und</w:t>
      </w:r>
      <w:r>
        <w:t xml:space="preserve"> seien </w:t>
      </w:r>
      <w:r w:rsidRPr="00E1115F">
        <w:t>zentrale landschaftsformende Faktoren</w:t>
      </w:r>
      <w:r>
        <w:t>. Ebenfalls wird eingebracht, dass die</w:t>
      </w:r>
      <w:r w:rsidR="00E1115F" w:rsidRPr="00E1115F">
        <w:t xml:space="preserve"> </w:t>
      </w:r>
      <w:r w:rsidRPr="00E1115F">
        <w:t>Vielfalt der L</w:t>
      </w:r>
      <w:r>
        <w:t>andschaftsl</w:t>
      </w:r>
      <w:r w:rsidRPr="00E1115F">
        <w:t>eistungen beton</w:t>
      </w:r>
      <w:r>
        <w:t xml:space="preserve">t </w:t>
      </w:r>
      <w:r>
        <w:lastRenderedPageBreak/>
        <w:t>werden sollte, mit dem</w:t>
      </w:r>
      <w:r w:rsidRPr="00E1115F">
        <w:t xml:space="preserve"> Ziel </w:t>
      </w:r>
      <w:r>
        <w:t>der</w:t>
      </w:r>
      <w:r w:rsidRPr="00E1115F">
        <w:t xml:space="preserve"> Optimierung der Landnutzung hin zur </w:t>
      </w:r>
      <w:r>
        <w:t xml:space="preserve">gleichzeitigen </w:t>
      </w:r>
      <w:r w:rsidRPr="00E1115F">
        <w:t>Erbringung mehrerer Leistungen</w:t>
      </w:r>
      <w:r w:rsidR="001A2D1F">
        <w:t xml:space="preserve"> (</w:t>
      </w:r>
      <w:r w:rsidR="008D710B">
        <w:t>«</w:t>
      </w:r>
      <w:r w:rsidR="001A2D1F">
        <w:t>Multifunktionalität der Landschaft</w:t>
      </w:r>
      <w:r w:rsidR="008D710B">
        <w:t>»</w:t>
      </w:r>
      <w:r w:rsidR="001A2D1F">
        <w:t>)</w:t>
      </w:r>
      <w:r>
        <w:t xml:space="preserve">. </w:t>
      </w:r>
    </w:p>
    <w:p w14:paraId="5AE5DD2C" w14:textId="5297DF71" w:rsidR="004F7397" w:rsidRDefault="00CA6C0B" w:rsidP="00E1115F">
      <w:pPr>
        <w:spacing w:before="120"/>
      </w:pPr>
      <w:r>
        <w:rPr>
          <w:noProof/>
        </w:rPr>
        <w:drawing>
          <wp:inline distT="0" distB="0" distL="0" distR="0" wp14:anchorId="2763DDE0" wp14:editId="75206865">
            <wp:extent cx="5760085" cy="3262630"/>
            <wp:effectExtent l="0" t="0" r="12065" b="13970"/>
            <wp:docPr id="8" name="Diagramm 8">
              <a:extLst xmlns:a="http://schemas.openxmlformats.org/drawingml/2006/main">
                <a:ext uri="{FF2B5EF4-FFF2-40B4-BE49-F238E27FC236}">
                  <a16:creationId xmlns:a16="http://schemas.microsoft.com/office/drawing/2014/main" id="{0186242B-9202-4C7A-B1A9-7034A8E44EF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3F62D6EC" w14:textId="77777777" w:rsidR="00324524" w:rsidRDefault="005E6ACA" w:rsidP="005C3DC3">
      <w:pPr>
        <w:spacing w:before="120"/>
      </w:pPr>
      <w:r>
        <w:t>Wenige</w:t>
      </w:r>
      <w:r w:rsidR="00704921">
        <w:t xml:space="preserve"> Stellungnehmende (Bauern- und Wirtschaftsverbände</w:t>
      </w:r>
      <w:r w:rsidR="00704921" w:rsidRPr="00704921">
        <w:t xml:space="preserve"> </w:t>
      </w:r>
      <w:r w:rsidR="0011066C">
        <w:t>sowie SGV) kritisieren</w:t>
      </w:r>
      <w:r w:rsidR="00704921">
        <w:t xml:space="preserve"> die Landschaftsqualitätsziele grundsätzlich.</w:t>
      </w:r>
      <w:r w:rsidR="004F7397">
        <w:t xml:space="preserve"> Die</w:t>
      </w:r>
      <w:r w:rsidR="00704921">
        <w:t xml:space="preserve"> </w:t>
      </w:r>
      <w:r w:rsidR="004F7397">
        <w:t xml:space="preserve">wirtschaftliche Dimension der Landschaft komme zu kurz. </w:t>
      </w:r>
      <w:r w:rsidR="00704921">
        <w:t xml:space="preserve">Es seien </w:t>
      </w:r>
      <w:r w:rsidR="00324524">
        <w:t xml:space="preserve">keine Einschränkungen für </w:t>
      </w:r>
      <w:r w:rsidR="00704921">
        <w:t>die landwirtschaftliche Nutzung vorzusehen, der</w:t>
      </w:r>
      <w:r w:rsidR="00324524">
        <w:t xml:space="preserve"> Versorgungsauftrag </w:t>
      </w:r>
      <w:r w:rsidR="00704921">
        <w:t xml:space="preserve">der Landwirtschaft zu berücksichtigen und </w:t>
      </w:r>
      <w:r w:rsidR="00324524">
        <w:t>Kulturlandschäden durch Wildtiere</w:t>
      </w:r>
      <w:r w:rsidR="00704921">
        <w:t xml:space="preserve"> zu verhindern. Weiter sei die </w:t>
      </w:r>
      <w:r w:rsidR="006C7670">
        <w:t xml:space="preserve">Energieproduktion in </w:t>
      </w:r>
      <w:r w:rsidR="00704921">
        <w:t>der Landwirtschaftszone zu erleichtern</w:t>
      </w:r>
      <w:r w:rsidR="00704921" w:rsidRPr="00704921">
        <w:t xml:space="preserve"> </w:t>
      </w:r>
      <w:r w:rsidR="00704921">
        <w:t xml:space="preserve">und die schützenswerten Landschaften aus Ziel 5 zu streichen, da dies die Errichtung von Windenergieanlagen verunmögliche. Der SGV ist der Ansicht, die Landschaftsqualitätsziele seien </w:t>
      </w:r>
      <w:r w:rsidR="006C7670">
        <w:t>zu</w:t>
      </w:r>
      <w:r w:rsidR="006C7670" w:rsidRPr="006C7670">
        <w:t xml:space="preserve"> detailliert formuliert</w:t>
      </w:r>
      <w:r>
        <w:t>,</w:t>
      </w:r>
      <w:r w:rsidR="006C7670" w:rsidRPr="006C7670">
        <w:t xml:space="preserve"> </w:t>
      </w:r>
      <w:r w:rsidR="00704921">
        <w:t>wodurch der Handlungsspiel</w:t>
      </w:r>
      <w:r w:rsidR="006C7670" w:rsidRPr="006C7670">
        <w:t>raum der Planungsbehörden in unzulässiger Weise ein</w:t>
      </w:r>
      <w:r w:rsidR="00704921">
        <w:t xml:space="preserve">geschränkt werde. </w:t>
      </w:r>
      <w:r w:rsidR="00AA7855">
        <w:t>SBS bringt zu fast allen Zielen relati</w:t>
      </w:r>
      <w:r w:rsidR="0011066C">
        <w:t>vierende Anpassungsanträge ein</w:t>
      </w:r>
      <w:r w:rsidR="00AA7855">
        <w:t xml:space="preserve">. Festgestellt wird weiter, dass die Ziele 10 bis </w:t>
      </w:r>
      <w:r w:rsidR="00AA7855" w:rsidRPr="00455AD6">
        <w:t xml:space="preserve">12 und 14 </w:t>
      </w:r>
      <w:r w:rsidR="00AA7855">
        <w:t xml:space="preserve">potenziell </w:t>
      </w:r>
      <w:r w:rsidR="00AA7855" w:rsidRPr="00455AD6">
        <w:t xml:space="preserve">im Widerspruch </w:t>
      </w:r>
      <w:r>
        <w:t>zur</w:t>
      </w:r>
      <w:r w:rsidR="00AA7855" w:rsidRPr="00455AD6">
        <w:t xml:space="preserve"> dezentraler</w:t>
      </w:r>
      <w:r w:rsidR="00AA7855">
        <w:t>en</w:t>
      </w:r>
      <w:r w:rsidR="00AA7855" w:rsidRPr="00455AD6">
        <w:t xml:space="preserve"> </w:t>
      </w:r>
      <w:r w:rsidR="00AA7855">
        <w:t>Energieversorgung</w:t>
      </w:r>
      <w:r>
        <w:t xml:space="preserve"> gemäss Energiestrategie 2050 stehen</w:t>
      </w:r>
      <w:r w:rsidR="00AA7855" w:rsidRPr="00455AD6">
        <w:t>.</w:t>
      </w:r>
    </w:p>
    <w:p w14:paraId="4DDBF1D4" w14:textId="77777777" w:rsidR="00324524" w:rsidRDefault="004F7397" w:rsidP="005C3DC3">
      <w:pPr>
        <w:spacing w:before="120"/>
      </w:pPr>
      <w:r>
        <w:t xml:space="preserve">Zum Landschaftsqualitätsziel 1 wird beantragt, dass auch die </w:t>
      </w:r>
      <w:r w:rsidR="0011066C">
        <w:t xml:space="preserve">Schönheit und </w:t>
      </w:r>
      <w:r>
        <w:t xml:space="preserve">Quantität der </w:t>
      </w:r>
      <w:r w:rsidR="00324524">
        <w:t>landschaftliche</w:t>
      </w:r>
      <w:r>
        <w:t>n</w:t>
      </w:r>
      <w:r w:rsidR="00324524">
        <w:t xml:space="preserve"> Vielfalt </w:t>
      </w:r>
      <w:r>
        <w:t xml:space="preserve">zu </w:t>
      </w:r>
      <w:r w:rsidR="00324524">
        <w:t>erhal</w:t>
      </w:r>
      <w:r w:rsidR="006C7670">
        <w:t>ten</w:t>
      </w:r>
      <w:r>
        <w:t xml:space="preserve"> sei. </w:t>
      </w:r>
    </w:p>
    <w:p w14:paraId="09D9208B" w14:textId="77777777" w:rsidR="0050313A" w:rsidRDefault="0011066C" w:rsidP="0011066C">
      <w:pPr>
        <w:spacing w:before="120"/>
      </w:pPr>
      <w:r>
        <w:t>Bezüglich</w:t>
      </w:r>
      <w:r w:rsidR="004F7397">
        <w:t xml:space="preserve"> Landschaftsqualitätsziel 2 wird </w:t>
      </w:r>
      <w:r>
        <w:t>der Bezug zur Wertschöpfung von Seiten der Wirtschaft (Economiesuisse) begrüsst.</w:t>
      </w:r>
      <w:r w:rsidR="000B7CC1">
        <w:t xml:space="preserve"> </w:t>
      </w:r>
      <w:r w:rsidR="004F7397">
        <w:t xml:space="preserve">Die </w:t>
      </w:r>
      <w:r w:rsidR="00650999">
        <w:t>ENHK</w:t>
      </w:r>
      <w:r w:rsidR="004F7397">
        <w:t xml:space="preserve"> beantragt, dass auch der</w:t>
      </w:r>
      <w:r w:rsidR="00650999">
        <w:t xml:space="preserve"> Erlebniswert </w:t>
      </w:r>
      <w:r w:rsidR="004F7397">
        <w:t xml:space="preserve">sowie die Leistungen für die Biodiversität </w:t>
      </w:r>
      <w:r w:rsidR="00650999">
        <w:t>auf</w:t>
      </w:r>
      <w:r w:rsidR="004F7397">
        <w:t>zu</w:t>
      </w:r>
      <w:r w:rsidR="00650999">
        <w:t>führen</w:t>
      </w:r>
      <w:r w:rsidR="004F7397">
        <w:t xml:space="preserve"> sei. </w:t>
      </w:r>
      <w:r w:rsidR="0050313A">
        <w:t xml:space="preserve">Die Zugänglichkeit für die Bevölkerung sowie die Bewegung sollen ergänzt werden (Sportverbände, </w:t>
      </w:r>
      <w:r w:rsidR="00455AD6">
        <w:t>SAC</w:t>
      </w:r>
      <w:r w:rsidR="0050313A">
        <w:t>)</w:t>
      </w:r>
      <w:r w:rsidR="005E6ACA">
        <w:t>.</w:t>
      </w:r>
    </w:p>
    <w:p w14:paraId="69C235C2" w14:textId="77777777" w:rsidR="005C3DC3" w:rsidRDefault="0050313A" w:rsidP="00C523D5">
      <w:pPr>
        <w:spacing w:before="120"/>
      </w:pPr>
      <w:r>
        <w:t>Beim Landschaftsqualitätsziel 3</w:t>
      </w:r>
      <w:r w:rsidR="00740DBE">
        <w:t xml:space="preserve"> </w:t>
      </w:r>
      <w:r>
        <w:t xml:space="preserve">sollen </w:t>
      </w:r>
      <w:r w:rsidR="00740DBE">
        <w:t xml:space="preserve">multifunktionale Nutzungen </w:t>
      </w:r>
      <w:r>
        <w:t>ergänzt werden (Sportverbände)</w:t>
      </w:r>
      <w:r w:rsidR="005E6ACA">
        <w:t>. Z</w:t>
      </w:r>
      <w:r>
        <w:t>udem wird beantragt, die</w:t>
      </w:r>
      <w:r w:rsidR="000B7CC1">
        <w:t xml:space="preserve"> standortgebundene wirtschaftliche</w:t>
      </w:r>
      <w:r>
        <w:t xml:space="preserve"> Nutzung zu</w:t>
      </w:r>
      <w:r w:rsidR="000B7CC1">
        <w:t xml:space="preserve"> stärken</w:t>
      </w:r>
      <w:r>
        <w:t xml:space="preserve"> (Economiesuisse). </w:t>
      </w:r>
      <w:r w:rsidR="009338B2">
        <w:t>Die Nutzungen seien sorgfältig zu planen (</w:t>
      </w:r>
      <w:r w:rsidR="00477D3F">
        <w:t>Planerverbände</w:t>
      </w:r>
      <w:r w:rsidR="009338B2">
        <w:t xml:space="preserve">). </w:t>
      </w:r>
    </w:p>
    <w:p w14:paraId="5A953555" w14:textId="77777777" w:rsidR="0050313A" w:rsidRDefault="0050313A" w:rsidP="00C523D5">
      <w:pPr>
        <w:spacing w:before="120"/>
      </w:pPr>
      <w:r>
        <w:t xml:space="preserve">Zum Landschaftsqualitätsziel </w:t>
      </w:r>
      <w:r w:rsidR="005C3DC3">
        <w:t>4</w:t>
      </w:r>
      <w:r>
        <w:t xml:space="preserve"> wird eingebracht, dass die</w:t>
      </w:r>
      <w:r w:rsidR="005C3DC3">
        <w:t xml:space="preserve"> Bündelung </w:t>
      </w:r>
      <w:r>
        <w:t>von Infrastrukturen nicht die Landschaftsqualität erhöhe, sondern nur di</w:t>
      </w:r>
      <w:r w:rsidR="00E1115F">
        <w:t>e Beeinträchtigung</w:t>
      </w:r>
      <w:r>
        <w:t xml:space="preserve"> reduziere</w:t>
      </w:r>
      <w:r w:rsidR="00E1115F">
        <w:t xml:space="preserve">. </w:t>
      </w:r>
      <w:r>
        <w:t xml:space="preserve">Dass der </w:t>
      </w:r>
      <w:r w:rsidR="00074E03">
        <w:t>Boden haushälterisch</w:t>
      </w:r>
      <w:r>
        <w:t xml:space="preserve"> zu</w:t>
      </w:r>
      <w:r w:rsidR="00074E03">
        <w:t xml:space="preserve"> nutzen </w:t>
      </w:r>
      <w:r>
        <w:t>sei, soll gestrichen werden, da bereits im</w:t>
      </w:r>
      <w:r w:rsidR="00074E03">
        <w:t xml:space="preserve"> raumpl</w:t>
      </w:r>
      <w:r>
        <w:t>anerischen</w:t>
      </w:r>
      <w:r w:rsidR="00074E03">
        <w:t xml:space="preserve"> Grundsatz ii </w:t>
      </w:r>
      <w:r>
        <w:t>(</w:t>
      </w:r>
      <w:r w:rsidR="00074E03">
        <w:t>und</w:t>
      </w:r>
      <w:r>
        <w:t xml:space="preserve"> im</w:t>
      </w:r>
      <w:r w:rsidR="00074E03">
        <w:t xml:space="preserve"> </w:t>
      </w:r>
      <w:r>
        <w:t xml:space="preserve">RPG) enthalten. Statt zu formulieren, dass Bauten und Anlagen einen Standort aufwerten, sei auszuführen, dass </w:t>
      </w:r>
      <w:r w:rsidR="009338B2">
        <w:t>eine</w:t>
      </w:r>
      <w:r>
        <w:t xml:space="preserve"> qualitätsorientierte Gestaltung zur Landschaftsqualität beitrage.</w:t>
      </w:r>
    </w:p>
    <w:p w14:paraId="292BE043" w14:textId="77777777" w:rsidR="00324524" w:rsidRPr="0050313A" w:rsidRDefault="0050313A" w:rsidP="00C523D5">
      <w:pPr>
        <w:spacing w:before="120"/>
      </w:pPr>
      <w:r>
        <w:t xml:space="preserve">Im Titel von Landschaftsqualitätsziel </w:t>
      </w:r>
      <w:r w:rsidR="00740DBE">
        <w:t xml:space="preserve">5 </w:t>
      </w:r>
      <w:r>
        <w:t xml:space="preserve">sei auch das </w:t>
      </w:r>
      <w:r w:rsidR="00740DBE">
        <w:t xml:space="preserve">natürliche Erbe </w:t>
      </w:r>
      <w:r>
        <w:t>zu nennen</w:t>
      </w:r>
      <w:r w:rsidR="005E6ACA">
        <w:t>. I</w:t>
      </w:r>
      <w:r>
        <w:t>m Text seien die Lebensräume zu erwähnen (u.a. ENHK), diese seien wichtige Elemente des Landschaftserbes. Die UNESCO-Kommission würde es begrüssen, auch das immaterielle Erbe einzubeziehen</w:t>
      </w:r>
      <w:r w:rsidR="005E6ACA">
        <w:t>. D</w:t>
      </w:r>
      <w:r w:rsidR="009A3B23">
        <w:t xml:space="preserve">ie Schweiz sei im Rahmen des </w:t>
      </w:r>
      <w:r w:rsidR="009A3B23">
        <w:rPr>
          <w:rFonts w:cs="Arial"/>
          <w:lang w:val="de-DE"/>
        </w:rPr>
        <w:t>Übereinkommens zur Bewahrung des immateriellen Kulturerbes</w:t>
      </w:r>
      <w:r w:rsidR="009A3B23">
        <w:t xml:space="preserve"> </w:t>
      </w:r>
      <w:r>
        <w:t xml:space="preserve">sehr aktiv. Weiter wird vorgeschlagen, auch </w:t>
      </w:r>
      <w:r w:rsidR="00324524" w:rsidRPr="0050313A">
        <w:t>archäologische Fundstellen</w:t>
      </w:r>
      <w:r>
        <w:t xml:space="preserve"> zu</w:t>
      </w:r>
      <w:r w:rsidR="00324524" w:rsidRPr="0050313A">
        <w:t xml:space="preserve"> erwähnen</w:t>
      </w:r>
      <w:r w:rsidRPr="0050313A">
        <w:t>.</w:t>
      </w:r>
      <w:r>
        <w:t xml:space="preserve"> </w:t>
      </w:r>
      <w:r w:rsidR="00324524" w:rsidRPr="0050313A">
        <w:t xml:space="preserve"> </w:t>
      </w:r>
    </w:p>
    <w:p w14:paraId="134730C7" w14:textId="77777777" w:rsidR="00D861E8" w:rsidRDefault="0050313A" w:rsidP="00C523D5">
      <w:pPr>
        <w:spacing w:before="120"/>
      </w:pPr>
      <w:r>
        <w:lastRenderedPageBreak/>
        <w:t xml:space="preserve">Für das Landschaftsqualitätsziel </w:t>
      </w:r>
      <w:r w:rsidR="00E1115F">
        <w:t xml:space="preserve">6 </w:t>
      </w:r>
      <w:r>
        <w:t xml:space="preserve">wird beantragt, den </w:t>
      </w:r>
      <w:r w:rsidR="00E1115F">
        <w:t xml:space="preserve">Erhalt </w:t>
      </w:r>
      <w:r>
        <w:t xml:space="preserve">der </w:t>
      </w:r>
      <w:r w:rsidR="00E1115F">
        <w:t xml:space="preserve">Artenvielfalt </w:t>
      </w:r>
      <w:r>
        <w:t xml:space="preserve">zu </w:t>
      </w:r>
      <w:r w:rsidR="00E1115F">
        <w:t>ergänzen</w:t>
      </w:r>
      <w:r>
        <w:t xml:space="preserve"> (Naturschutzorganisationen, ENHK). Weiter seien</w:t>
      </w:r>
      <w:r w:rsidR="00074E03">
        <w:t xml:space="preserve"> auch andere Vernetzungselemente </w:t>
      </w:r>
      <w:r>
        <w:t>bzw. die</w:t>
      </w:r>
      <w:r w:rsidR="00777D31">
        <w:t xml:space="preserve"> Kern- und </w:t>
      </w:r>
      <w:r>
        <w:t>V</w:t>
      </w:r>
      <w:r w:rsidR="00777D31">
        <w:t xml:space="preserve">ernetzungsgebiete für die Erhaltung der Biodiversität </w:t>
      </w:r>
      <w:r>
        <w:t xml:space="preserve">zu </w:t>
      </w:r>
      <w:r w:rsidR="00777D31">
        <w:t>erwähnen</w:t>
      </w:r>
      <w:r w:rsidR="00455AD6" w:rsidRPr="00455AD6">
        <w:t xml:space="preserve">. </w:t>
      </w:r>
    </w:p>
    <w:p w14:paraId="2D26EBE1" w14:textId="77777777" w:rsidR="00740DBE" w:rsidRDefault="00D861E8" w:rsidP="00C523D5">
      <w:pPr>
        <w:spacing w:before="120"/>
      </w:pPr>
      <w:r>
        <w:t xml:space="preserve">Zum Landschaftsqualitätsziel </w:t>
      </w:r>
      <w:r w:rsidR="00740DBE">
        <w:t xml:space="preserve">7 </w:t>
      </w:r>
      <w:r>
        <w:t>wird beantragt, dass nicht nur Gewässer, sondern auch andere Landschaften zu adressieren seien. Weiter wird gefordert, dass d</w:t>
      </w:r>
      <w:r w:rsidR="00455AD6" w:rsidRPr="00455AD6">
        <w:t>ieses Ziel eine nachhaltige Wasserkraftnutzung nicht verhindern</w:t>
      </w:r>
      <w:r>
        <w:t xml:space="preserve"> dürfe (TG, SH). Die Sportverbände </w:t>
      </w:r>
      <w:r w:rsidR="008F5559">
        <w:t>möchten</w:t>
      </w:r>
      <w:r w:rsidRPr="00D861E8">
        <w:t xml:space="preserve"> </w:t>
      </w:r>
      <w:r w:rsidR="008F5559">
        <w:t xml:space="preserve">neben Naturerlebnis und Erholung die </w:t>
      </w:r>
      <w:r>
        <w:t>Bewegung ergänzen</w:t>
      </w:r>
      <w:r w:rsidR="00110E64">
        <w:t>.</w:t>
      </w:r>
      <w:r w:rsidR="008F5559">
        <w:t xml:space="preserve"> </w:t>
      </w:r>
      <w:r w:rsidR="00110E64">
        <w:t>D</w:t>
      </w:r>
      <w:r w:rsidR="008F5559">
        <w:t xml:space="preserve">ie Naturschutzorganisationen möchten </w:t>
      </w:r>
      <w:r w:rsidR="00110E64">
        <w:t xml:space="preserve">dagegen </w:t>
      </w:r>
      <w:r w:rsidR="008F5559">
        <w:t xml:space="preserve">die Priorität auf Naturwerte legen. </w:t>
      </w:r>
    </w:p>
    <w:p w14:paraId="4933E94F" w14:textId="77777777" w:rsidR="008F5559" w:rsidRDefault="008F5559" w:rsidP="00C523D5">
      <w:pPr>
        <w:spacing w:before="120"/>
      </w:pPr>
      <w:r>
        <w:t xml:space="preserve">In Landschaftsqualitätsziel </w:t>
      </w:r>
      <w:r w:rsidR="00E1115F">
        <w:t>8</w:t>
      </w:r>
      <w:r>
        <w:t xml:space="preserve"> wird beantragt, den</w:t>
      </w:r>
      <w:r w:rsidRPr="008F5559">
        <w:t xml:space="preserve"> </w:t>
      </w:r>
      <w:r>
        <w:t>Beitrag der Freiräume zur Artenvielfalt zu erwähnen. Weiter soll das Thema des</w:t>
      </w:r>
      <w:r w:rsidR="00074E03">
        <w:t xml:space="preserve"> </w:t>
      </w:r>
      <w:r w:rsidR="009338B2">
        <w:t>ö</w:t>
      </w:r>
      <w:r>
        <w:t xml:space="preserve">kologischen Ausgleichs im Siedlungsgebiet verstärkt sowie Stadtbäume explizit genannt werden. </w:t>
      </w:r>
      <w:r w:rsidR="00110E64">
        <w:t xml:space="preserve">Auch hier soll auf Wunsch der Sportverbände das Thema </w:t>
      </w:r>
      <w:r>
        <w:t xml:space="preserve">Bewegung </w:t>
      </w:r>
      <w:r w:rsidR="00110E64">
        <w:t>ergänzt werden</w:t>
      </w:r>
      <w:r>
        <w:t xml:space="preserve">. </w:t>
      </w:r>
    </w:p>
    <w:p w14:paraId="678A5BFB" w14:textId="5A4CB556" w:rsidR="00324524" w:rsidRDefault="008F5559" w:rsidP="00C523D5">
      <w:pPr>
        <w:spacing w:before="120"/>
      </w:pPr>
      <w:r>
        <w:t xml:space="preserve">Auch in Landschaftsqualitätsziel </w:t>
      </w:r>
      <w:r w:rsidR="00E1115F">
        <w:t xml:space="preserve">9 </w:t>
      </w:r>
      <w:r>
        <w:t xml:space="preserve">wird das Ergänzen der </w:t>
      </w:r>
      <w:r w:rsidR="00E1115F">
        <w:t xml:space="preserve">Bewegung </w:t>
      </w:r>
      <w:r>
        <w:t xml:space="preserve">sowie der </w:t>
      </w:r>
      <w:r w:rsidR="00074E03">
        <w:t xml:space="preserve">Beitrag </w:t>
      </w:r>
      <w:r>
        <w:t xml:space="preserve">zur </w:t>
      </w:r>
      <w:r w:rsidR="00074E03">
        <w:t>Artenvielfalt</w:t>
      </w:r>
      <w:r>
        <w:t xml:space="preserve"> gefordert</w:t>
      </w:r>
      <w:r w:rsidR="00074E03">
        <w:t xml:space="preserve">. </w:t>
      </w:r>
      <w:r>
        <w:t xml:space="preserve">Weiter soll hier </w:t>
      </w:r>
      <w:r w:rsidR="00BC51DD">
        <w:t xml:space="preserve">ebenfalls </w:t>
      </w:r>
      <w:r>
        <w:t xml:space="preserve">die </w:t>
      </w:r>
      <w:r w:rsidR="00074E03">
        <w:t xml:space="preserve">Pflege baukultureller Qualitäten </w:t>
      </w:r>
      <w:r>
        <w:t xml:space="preserve">thematisiert werden. Es wird beobachtet, dass </w:t>
      </w:r>
      <w:r w:rsidR="00324524" w:rsidRPr="00324524">
        <w:t xml:space="preserve">Bauten </w:t>
      </w:r>
      <w:r w:rsidRPr="00324524">
        <w:t xml:space="preserve">am Siedlungsrand immer häufiger </w:t>
      </w:r>
      <w:r w:rsidR="00324524" w:rsidRPr="00324524">
        <w:t>näher an den Wald gebaut</w:t>
      </w:r>
      <w:r>
        <w:t xml:space="preserve"> werden, was</w:t>
      </w:r>
      <w:r w:rsidR="00324524" w:rsidRPr="00324524">
        <w:t xml:space="preserve"> die Waldbewirtschaftung </w:t>
      </w:r>
      <w:r>
        <w:t xml:space="preserve">erschwert </w:t>
      </w:r>
      <w:r w:rsidR="00324524" w:rsidRPr="00324524">
        <w:t>und die ökologisch ho</w:t>
      </w:r>
      <w:r>
        <w:t>chwertigen Waldränder zunehmend</w:t>
      </w:r>
      <w:r w:rsidRPr="008F5559">
        <w:t xml:space="preserve"> </w:t>
      </w:r>
      <w:r w:rsidRPr="00324524">
        <w:t>beeinträchtigt</w:t>
      </w:r>
      <w:r>
        <w:t xml:space="preserve">. </w:t>
      </w:r>
    </w:p>
    <w:p w14:paraId="41F795AF" w14:textId="77777777" w:rsidR="008F3E31" w:rsidRDefault="008F3E31" w:rsidP="00C523D5">
      <w:pPr>
        <w:spacing w:before="120"/>
      </w:pPr>
      <w:r>
        <w:t>Für das Landschaftsqualitätsziel 10 wird zu den Bauten ausserhalb der Bauzone eingebracht, dass nicht nur gut erschlossene, sondern auch bereits bebaute Standorte zu nennen seien (Naturschutzorganisationen)</w:t>
      </w:r>
      <w:r w:rsidR="00110E64">
        <w:t>. Z</w:t>
      </w:r>
      <w:r>
        <w:t xml:space="preserve">udem sei zu präzisieren, dass es um standortgebundene Bauten gehe. Ein Kanton weist darauf hin, dass </w:t>
      </w:r>
      <w:r w:rsidR="005C3DC3">
        <w:t xml:space="preserve">im </w:t>
      </w:r>
      <w:r w:rsidR="005C3DC3" w:rsidRPr="005C3DC3">
        <w:t xml:space="preserve">Nichtbaugebiet eine Konzentration </w:t>
      </w:r>
      <w:r>
        <w:t>der</w:t>
      </w:r>
      <w:r w:rsidR="005C3DC3" w:rsidRPr="005C3DC3">
        <w:t xml:space="preserve"> Bauten </w:t>
      </w:r>
      <w:r>
        <w:t xml:space="preserve">aus landschaftlicher Sicht nicht überall </w:t>
      </w:r>
      <w:r w:rsidR="005C3DC3" w:rsidRPr="005C3DC3">
        <w:t xml:space="preserve">anzustreben </w:t>
      </w:r>
      <w:r>
        <w:t>sei</w:t>
      </w:r>
      <w:r w:rsidR="005C3DC3" w:rsidRPr="005C3DC3">
        <w:t>.</w:t>
      </w:r>
      <w:r>
        <w:t xml:space="preserve"> Weiter wird verlangt, dass das Ziel der</w:t>
      </w:r>
      <w:r w:rsidR="005C3DC3" w:rsidRPr="005C3DC3">
        <w:t xml:space="preserve"> </w:t>
      </w:r>
      <w:r>
        <w:t xml:space="preserve">dezentralen Besiedelung erwähnt werden solle. </w:t>
      </w:r>
    </w:p>
    <w:p w14:paraId="52362AD2" w14:textId="4DA735F4" w:rsidR="00455AD6" w:rsidRPr="005C3DC3" w:rsidRDefault="008C348C" w:rsidP="00C523D5">
      <w:pPr>
        <w:spacing w:before="120"/>
      </w:pPr>
      <w:r>
        <w:t xml:space="preserve">Beim Landschaftsqualitätsziel </w:t>
      </w:r>
      <w:r w:rsidR="00074E03">
        <w:t>11</w:t>
      </w:r>
      <w:r>
        <w:t xml:space="preserve"> seien die Eingriffe auf die unabdingbaren zu beschränken. Zudem wird die Ergänzung beantragt, dass noch unberührte Landschaften frei von Infrastrukturen und Bauten zu halten seien (EHNK, SL, Akademien der Wissenschaften).</w:t>
      </w:r>
      <w:r w:rsidR="008F3E31">
        <w:t xml:space="preserve"> Der </w:t>
      </w:r>
      <w:r w:rsidR="00455AD6">
        <w:t>SAC</w:t>
      </w:r>
      <w:r w:rsidR="008F3E31">
        <w:t xml:space="preserve"> weist darauf hin, dass für die Erhaltung </w:t>
      </w:r>
      <w:r w:rsidR="00455AD6" w:rsidRPr="00455AD6">
        <w:t>unberührte</w:t>
      </w:r>
      <w:r w:rsidR="008F3E31">
        <w:t>r</w:t>
      </w:r>
      <w:r w:rsidR="00455AD6" w:rsidRPr="00455AD6">
        <w:t xml:space="preserve"> hochalpine Landschaft eine Konzentration und räumliche Begrenzung der intensivtouristis</w:t>
      </w:r>
      <w:r w:rsidR="008F3E31">
        <w:t xml:space="preserve">chen Bauten und Anlagen zentral sei. </w:t>
      </w:r>
      <w:r w:rsidR="00455AD6">
        <w:t xml:space="preserve"> </w:t>
      </w:r>
    </w:p>
    <w:p w14:paraId="0315A8BD" w14:textId="77777777" w:rsidR="000B7CC1" w:rsidRPr="000B7CC1" w:rsidRDefault="008F3E31" w:rsidP="00740DBE">
      <w:pPr>
        <w:spacing w:before="120"/>
      </w:pPr>
      <w:r w:rsidRPr="008F3E31">
        <w:t xml:space="preserve">Für das Landschaftsqualitätsziel </w:t>
      </w:r>
      <w:r w:rsidR="005C3DC3" w:rsidRPr="008F3E31">
        <w:t xml:space="preserve">12 </w:t>
      </w:r>
      <w:r>
        <w:t>wird beantragt, dass neben den</w:t>
      </w:r>
      <w:r w:rsidRPr="008F3E31">
        <w:t xml:space="preserve"> landwirtschaftlichen Spezia</w:t>
      </w:r>
      <w:r>
        <w:t>lz</w:t>
      </w:r>
      <w:r w:rsidRPr="008F3E31">
        <w:t xml:space="preserve">onen </w:t>
      </w:r>
      <w:r>
        <w:t>auch andere landwirtschaftliche Bauten in landschaftlich wenig sensiblen Räumen zu konzentrieren seien. Andererseits wird beantragt, d</w:t>
      </w:r>
      <w:r w:rsidRPr="00740DBE">
        <w:t>ie Vorgaben bezüglich Standort und angestrebter räumlicher Konzentration von Speziallandwirtschaftszonen aus dem LKS zu streichen</w:t>
      </w:r>
      <w:r w:rsidR="00110E64">
        <w:t>. Dieses Thema</w:t>
      </w:r>
      <w:r>
        <w:t xml:space="preserve"> </w:t>
      </w:r>
      <w:r w:rsidRPr="00740DBE">
        <w:t>müsse auf Stu</w:t>
      </w:r>
      <w:r>
        <w:t xml:space="preserve">fe RPG geregelt werden. Weiter wird darauf hingewiesen, dass die </w:t>
      </w:r>
      <w:r w:rsidRPr="00324524">
        <w:t xml:space="preserve">Konzentration </w:t>
      </w:r>
      <w:r>
        <w:t>von Spezial</w:t>
      </w:r>
      <w:r w:rsidR="00110E64">
        <w:softHyphen/>
      </w:r>
      <w:r>
        <w:t>landwirtschaftszonen</w:t>
      </w:r>
      <w:r w:rsidRPr="00324524">
        <w:t xml:space="preserve"> zu Wettbewerbsverzerrung</w:t>
      </w:r>
      <w:r>
        <w:t xml:space="preserve"> führen könne</w:t>
      </w:r>
      <w:r w:rsidRPr="00324524">
        <w:t xml:space="preserve">, da das entsprechende Land nicht einfach frei verfügbar </w:t>
      </w:r>
      <w:r>
        <w:t>sei</w:t>
      </w:r>
      <w:r w:rsidRPr="00324524">
        <w:t>. Zudem könn</w:t>
      </w:r>
      <w:r>
        <w:t>t</w:t>
      </w:r>
      <w:r w:rsidRPr="00324524">
        <w:t>en sich in solch konzentrierten Räumen Krankheiten und Schädlinge schneller verbreiten. Das Risiko für die Umwelt steig</w:t>
      </w:r>
      <w:r>
        <w:t>e</w:t>
      </w:r>
      <w:r w:rsidRPr="00324524">
        <w:t xml:space="preserve"> und energiepolitisch </w:t>
      </w:r>
      <w:r>
        <w:t>könne</w:t>
      </w:r>
      <w:r w:rsidRPr="00324524">
        <w:t xml:space="preserve"> es sinnvoll sein, Bauten wie Gewächshäuser über grössere Räume zu verteilen</w:t>
      </w:r>
      <w:r w:rsidR="009338B2">
        <w:t>,</w:t>
      </w:r>
      <w:r w:rsidRPr="00324524">
        <w:t xml:space="preserve"> um vorhandene Wärmequellen optimal zu nutzen. </w:t>
      </w:r>
      <w:r>
        <w:t xml:space="preserve">Zur Bezeichnung wird festgestellt, dass </w:t>
      </w:r>
      <w:r w:rsidR="00C9189A">
        <w:t>"Ländlich geprägte Landschaften" (Ziel 10) in aller Regel "hauptsächlich landwirtschaftlich genutzte Landschaften" (Ziel 12)</w:t>
      </w:r>
      <w:r>
        <w:t xml:space="preserve"> sind</w:t>
      </w:r>
      <w:r w:rsidR="00C9189A">
        <w:t xml:space="preserve">. </w:t>
      </w:r>
      <w:r>
        <w:t>Im vorliegenden Ziel seien</w:t>
      </w:r>
      <w:r w:rsidR="00C9189A">
        <w:t xml:space="preserve"> wohl </w:t>
      </w:r>
      <w:r>
        <w:t>die sehr intensiv landwirtschaftlich genutzten Gebiete</w:t>
      </w:r>
      <w:r w:rsidR="00C9189A">
        <w:t xml:space="preserve"> wie z.B. das Grosse Moos oder die Talebenen gemeint. Eine Präzisierung im Sinne von "hauptsächlich für die Produktion von Gemüse oder Niederstammobst genutzte Landschaften" würde Klarheit schaffen.</w:t>
      </w:r>
      <w:r>
        <w:t xml:space="preserve"> Schlussendlich solle der Beitrag der Lebensräume zu</w:t>
      </w:r>
      <w:r w:rsidR="00110E64">
        <w:t>r</w:t>
      </w:r>
      <w:r w:rsidR="000B7CC1" w:rsidRPr="000B7CC1">
        <w:t xml:space="preserve"> Erhaltung der Biodiversität</w:t>
      </w:r>
      <w:r>
        <w:t xml:space="preserve"> genannt werden. </w:t>
      </w:r>
    </w:p>
    <w:p w14:paraId="70F70418" w14:textId="77777777" w:rsidR="00325AA5" w:rsidRDefault="008F3E31" w:rsidP="00740DBE">
      <w:pPr>
        <w:spacing w:before="120"/>
      </w:pPr>
      <w:r>
        <w:t xml:space="preserve">Beim Landschaftsqualitätsziel </w:t>
      </w:r>
      <w:r w:rsidR="00325AA5">
        <w:t xml:space="preserve">13 </w:t>
      </w:r>
      <w:r>
        <w:t xml:space="preserve">wird die Ergänzung beantragt, dass die </w:t>
      </w:r>
      <w:r w:rsidR="00110E64">
        <w:t xml:space="preserve">touristische Erschliessung </w:t>
      </w:r>
      <w:r w:rsidRPr="00650999">
        <w:t>artenreiche natürliche sowie noch unberü</w:t>
      </w:r>
      <w:r>
        <w:t>h</w:t>
      </w:r>
      <w:r w:rsidRPr="00650999">
        <w:t>rte hochalpine Landschaften</w:t>
      </w:r>
      <w:r>
        <w:t xml:space="preserve"> </w:t>
      </w:r>
      <w:r w:rsidRPr="00650999">
        <w:t xml:space="preserve">vermeiden </w:t>
      </w:r>
      <w:r>
        <w:t xml:space="preserve">solle (ENHK). Weiter sei </w:t>
      </w:r>
      <w:r w:rsidR="00AA7855">
        <w:t>im Erläuterungsbericht der Begriff</w:t>
      </w:r>
      <w:r w:rsidR="00325AA5">
        <w:t xml:space="preserve"> </w:t>
      </w:r>
      <w:r w:rsidR="00110E64">
        <w:t>«</w:t>
      </w:r>
      <w:r w:rsidR="00325AA5">
        <w:t>Beeinträchtig</w:t>
      </w:r>
      <w:r w:rsidR="00AA7855">
        <w:t>ung</w:t>
      </w:r>
      <w:r w:rsidR="00110E64">
        <w:t>»</w:t>
      </w:r>
      <w:r w:rsidR="00AA7855">
        <w:t xml:space="preserve"> zu differenzieren</w:t>
      </w:r>
      <w:r w:rsidR="00110E64">
        <w:t>. B</w:t>
      </w:r>
      <w:r w:rsidR="00AA7855">
        <w:t xml:space="preserve">auliche </w:t>
      </w:r>
      <w:r w:rsidR="00325AA5">
        <w:t>Eingriffe stell</w:t>
      </w:r>
      <w:r w:rsidR="00AA7855">
        <w:t>t</w:t>
      </w:r>
      <w:r w:rsidR="00325AA5">
        <w:t xml:space="preserve">en in der </w:t>
      </w:r>
      <w:r w:rsidR="00AA7855">
        <w:t>Regel</w:t>
      </w:r>
      <w:r w:rsidR="00325AA5">
        <w:t xml:space="preserve"> schon eine Beeinträchtigung dar</w:t>
      </w:r>
      <w:r w:rsidR="00AA7855">
        <w:t>, diese könne somit nicht vermieden, sondern höchstens minimiert werden (Economisuisse)</w:t>
      </w:r>
      <w:r w:rsidR="00325AA5">
        <w:t xml:space="preserve">. </w:t>
      </w:r>
    </w:p>
    <w:p w14:paraId="4F64F7B8" w14:textId="77777777" w:rsidR="00AA7855" w:rsidRDefault="00AA7855" w:rsidP="00740DBE">
      <w:pPr>
        <w:spacing w:before="120"/>
      </w:pPr>
      <w:r>
        <w:t xml:space="preserve">Neue Landschaftsqualitätsziele zur nachhaltigen Nutzung lokaler Rohstoffe (Economiesuisse) und zur </w:t>
      </w:r>
      <w:r w:rsidR="00777D31">
        <w:t xml:space="preserve">Anpassung an </w:t>
      </w:r>
      <w:r>
        <w:t xml:space="preserve">den </w:t>
      </w:r>
      <w:r w:rsidR="00777D31">
        <w:t xml:space="preserve">Klimawandel </w:t>
      </w:r>
      <w:r>
        <w:t>werden gefordert (</w:t>
      </w:r>
      <w:r w:rsidR="00D8548C">
        <w:t>Planerverbände</w:t>
      </w:r>
      <w:r>
        <w:t xml:space="preserve">, Akademien der Wissenschaften). </w:t>
      </w:r>
    </w:p>
    <w:p w14:paraId="6F802715" w14:textId="77777777" w:rsidR="00635FFB" w:rsidRDefault="00635FFB" w:rsidP="00455AD6">
      <w:pPr>
        <w:pStyle w:val="Listenabsatz"/>
        <w:numPr>
          <w:ilvl w:val="0"/>
          <w:numId w:val="35"/>
        </w:numPr>
        <w:spacing w:before="120"/>
      </w:pPr>
      <w:r>
        <w:lastRenderedPageBreak/>
        <w:t xml:space="preserve">Die </w:t>
      </w:r>
      <w:r w:rsidR="00110E64">
        <w:t>L</w:t>
      </w:r>
      <w:r>
        <w:t xml:space="preserve">andschaftsqualitätsziele bleiben im grossen Ganzen unverändert. Verschiedene </w:t>
      </w:r>
      <w:r w:rsidR="00110E64">
        <w:t xml:space="preserve">redaktionelle </w:t>
      </w:r>
      <w:r>
        <w:t xml:space="preserve">Anpassungen werden vorgenommen: Ergänzung Bewegung, multifunktionale Nutzungen, Erhalt der Artenvielfalt, Stadtbäume und </w:t>
      </w:r>
      <w:r w:rsidR="00110E64">
        <w:t>-</w:t>
      </w:r>
      <w:r>
        <w:t xml:space="preserve">wälder sowie Beitrag von Bauten und Anlagen zur Landschaftsqualität. Neue Ziele werden nicht aufgenommen: </w:t>
      </w:r>
      <w:r w:rsidR="009A3B23">
        <w:t xml:space="preserve">Die Landschaftsaspekte sind in der neuen </w:t>
      </w:r>
      <w:r>
        <w:t>Strategie des Bundesrates zur Anpassung an den Klimawandel</w:t>
      </w:r>
      <w:r w:rsidR="009A3B23">
        <w:t xml:space="preserve"> aufgenommen, ein Verweis dazu wird im LKS gemacht. D</w:t>
      </w:r>
      <w:r>
        <w:t xml:space="preserve">ie Nutzung von lokalen Rohstoffen ist in den Landschaftsqualitätszielen 3 und 4 genügend abgedeckt. </w:t>
      </w:r>
    </w:p>
    <w:p w14:paraId="22683748" w14:textId="77777777" w:rsidR="00635FFB" w:rsidRPr="00740DBE" w:rsidRDefault="00635FFB" w:rsidP="00BF048A">
      <w:pPr>
        <w:pStyle w:val="Listenabsatz"/>
        <w:numPr>
          <w:ilvl w:val="0"/>
          <w:numId w:val="35"/>
        </w:numPr>
        <w:spacing w:before="120"/>
      </w:pPr>
      <w:r>
        <w:t>Weitere in den Stellungnahmen genannte Aspekte werden im Erlä</w:t>
      </w:r>
      <w:r w:rsidR="00CC14A7">
        <w:t>uterungsbericht ergänzt</w:t>
      </w:r>
      <w:r w:rsidR="009338B2">
        <w:t xml:space="preserve">.  </w:t>
      </w:r>
    </w:p>
    <w:p w14:paraId="131D994E" w14:textId="77777777" w:rsidR="00C523D5" w:rsidRDefault="00C523D5" w:rsidP="00C523D5">
      <w:pPr>
        <w:pStyle w:val="berschrift1"/>
      </w:pPr>
      <w:bookmarkStart w:id="9" w:name="_Toc23748669"/>
      <w:r>
        <w:t>Sektorspezifische Sachziele</w:t>
      </w:r>
      <w:bookmarkEnd w:id="9"/>
    </w:p>
    <w:p w14:paraId="6D51D4B0" w14:textId="6DA26C2D" w:rsidR="00841B37" w:rsidRPr="00BB7623" w:rsidRDefault="0078642D" w:rsidP="0078642D">
      <w:pPr>
        <w:spacing w:before="120"/>
        <w:rPr>
          <w:i/>
        </w:rPr>
      </w:pPr>
      <w:r w:rsidRPr="00BB7623">
        <w:rPr>
          <w:i/>
        </w:rPr>
        <w:t xml:space="preserve">Insgesamt werden die Ziele grossmehrheitlich unterstützt. Die unterschiedliche Konkretisierung der Sachziele wird als Folge der Zusammenarbeit mit den unterschiedlichen Bundespartnern als nachvollziehbar eingeschätzt. Dennoch wird verschiedentlich darauf hingewiesen, </w:t>
      </w:r>
      <w:r w:rsidR="009338B2" w:rsidRPr="00BB7623">
        <w:rPr>
          <w:i/>
        </w:rPr>
        <w:t>dass es sinnvoll wäre, Redundanzen zu vermeiden</w:t>
      </w:r>
      <w:r w:rsidRPr="00BB7623">
        <w:rPr>
          <w:i/>
        </w:rPr>
        <w:t xml:space="preserve">. </w:t>
      </w:r>
      <w:r w:rsidR="00BC51DD">
        <w:rPr>
          <w:i/>
        </w:rPr>
        <w:t xml:space="preserve">Einige Stellungnahmen werfen die Frage nach der Verbindlichkeit der Sachziele für die Kantone auf. </w:t>
      </w:r>
    </w:p>
    <w:p w14:paraId="718EF822" w14:textId="0DD2DC15" w:rsidR="0078642D" w:rsidRDefault="00C924B2" w:rsidP="0078642D">
      <w:pPr>
        <w:spacing w:before="120"/>
      </w:pPr>
      <w:r>
        <w:t xml:space="preserve">Weiter weisen einzelne Kantone und die Naturschutzorganisationen darauf hin, dass die Sachziele stärker aus Sicht Landschaftsschutz formuliert werden könnten und weniger der Blickwinkel der Sektoralpolitiken im </w:t>
      </w:r>
      <w:r w:rsidR="00E2701F">
        <w:t>Vordergrund stehen sollte.</w:t>
      </w:r>
      <w:r w:rsidR="009D4BB5">
        <w:t xml:space="preserve"> Entsprechend sei auf Formulierengen wie «möglichst» zu verzichten.</w:t>
      </w:r>
    </w:p>
    <w:p w14:paraId="14D23667" w14:textId="433EC3AB" w:rsidR="009A3B23" w:rsidRDefault="00CA6C0B" w:rsidP="0078642D">
      <w:pPr>
        <w:spacing w:before="120"/>
      </w:pPr>
      <w:r>
        <w:rPr>
          <w:noProof/>
        </w:rPr>
        <w:drawing>
          <wp:inline distT="0" distB="0" distL="0" distR="0" wp14:anchorId="59E54AAA" wp14:editId="4517B68A">
            <wp:extent cx="5760085" cy="3262630"/>
            <wp:effectExtent l="0" t="0" r="12065" b="13970"/>
            <wp:docPr id="9" name="Diagramm 9">
              <a:extLst xmlns:a="http://schemas.openxmlformats.org/drawingml/2006/main">
                <a:ext uri="{FF2B5EF4-FFF2-40B4-BE49-F238E27FC236}">
                  <a16:creationId xmlns:a16="http://schemas.microsoft.com/office/drawing/2014/main" id="{C23C7861-20FF-45D5-9D7C-0A8F058412A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5F7DBF3E" w14:textId="32232DFD" w:rsidR="008C71AC" w:rsidRDefault="008C71AC" w:rsidP="0078642D">
      <w:pPr>
        <w:spacing w:before="120"/>
      </w:pPr>
      <w:r>
        <w:t xml:space="preserve">Als Lücken werden insbesondere </w:t>
      </w:r>
      <w:r w:rsidR="00E13139">
        <w:t>die</w:t>
      </w:r>
      <w:r>
        <w:t xml:space="preserve"> Auswirkungen </w:t>
      </w:r>
      <w:r w:rsidR="00E13139">
        <w:t xml:space="preserve">des </w:t>
      </w:r>
      <w:r>
        <w:t>Klimawandel</w:t>
      </w:r>
      <w:r w:rsidR="00E13139">
        <w:t>s</w:t>
      </w:r>
      <w:r>
        <w:t xml:space="preserve"> auf die Landschaft</w:t>
      </w:r>
      <w:r w:rsidR="00E13139">
        <w:t xml:space="preserve"> erachtet. </w:t>
      </w:r>
      <w:r w:rsidR="00CA6800">
        <w:t xml:space="preserve">Mehrere Stellungnehmende (Cemsuisse, </w:t>
      </w:r>
      <w:r w:rsidR="00FF29AA">
        <w:t>Economiesuisse</w:t>
      </w:r>
      <w:r w:rsidR="005D1516">
        <w:t>, KSE</w:t>
      </w:r>
      <w:r w:rsidR="00FF29AA">
        <w:t xml:space="preserve">) </w:t>
      </w:r>
      <w:r w:rsidR="00230032">
        <w:t>schlagen Sachziel</w:t>
      </w:r>
      <w:r w:rsidR="00BC51DD">
        <w:t>e</w:t>
      </w:r>
      <w:r w:rsidR="00230032">
        <w:t xml:space="preserve"> im Bereich der Rohstoffnutzung vor, da mineralische Rohstoffe aus der Schweiz zur Vermeidung langer Transportwege bevorzugt werden sollten</w:t>
      </w:r>
      <w:r w:rsidR="009338B2">
        <w:t xml:space="preserve">. Weiter wird das Thema der Wirkung von Subventionen auf die Landschaftsqualität genannt. </w:t>
      </w:r>
      <w:r w:rsidR="008E6D73">
        <w:t>Mehrere Stellungnehmende (</w:t>
      </w:r>
      <w:r w:rsidR="00195E8D">
        <w:t>Espace Suisse</w:t>
      </w:r>
      <w:r w:rsidR="008E6D73">
        <w:t>, SL, SP)</w:t>
      </w:r>
      <w:r w:rsidR="00195E8D">
        <w:t xml:space="preserve"> </w:t>
      </w:r>
      <w:r w:rsidR="00C80BBD">
        <w:t>vermiss</w:t>
      </w:r>
      <w:r w:rsidR="00195E8D">
        <w:t>en</w:t>
      </w:r>
      <w:r w:rsidR="00C80BBD">
        <w:t xml:space="preserve"> zudem das Thema «Telekommunikation» mit ihren landschaftsrelevanten Gebäuden und Infrastrukturen. Zudem sei das Thema «invasive gebietsfremde Arten» vertieft zu behandeln.</w:t>
      </w:r>
      <w:r w:rsidR="00BC51DD">
        <w:t xml:space="preserve"> </w:t>
      </w:r>
    </w:p>
    <w:p w14:paraId="761EA5B5" w14:textId="77777777" w:rsidR="009338B2" w:rsidRDefault="009338B2" w:rsidP="009338B2">
      <w:pPr>
        <w:pStyle w:val="Listenabsatz"/>
        <w:numPr>
          <w:ilvl w:val="0"/>
          <w:numId w:val="33"/>
        </w:numPr>
        <w:spacing w:before="120"/>
      </w:pPr>
      <w:r>
        <w:t>Grundsätzlich ist bei der Überarbeitung zu beachten, dass die aktualisierten Sachziele mit den einzelnen Bundesämtern ausgehandelt worden sind. D</w:t>
      </w:r>
      <w:r w:rsidR="00B00C0B">
        <w:t>eren Akzeptanz steht im Zentrum</w:t>
      </w:r>
      <w:r>
        <w:t>.</w:t>
      </w:r>
    </w:p>
    <w:p w14:paraId="10C7F815" w14:textId="7B2EE9C8" w:rsidR="00E2701F" w:rsidRDefault="004A4B34" w:rsidP="00E2701F">
      <w:pPr>
        <w:pStyle w:val="Listenabsatz"/>
        <w:numPr>
          <w:ilvl w:val="0"/>
          <w:numId w:val="33"/>
        </w:numPr>
        <w:spacing w:before="120"/>
      </w:pPr>
      <w:r>
        <w:t xml:space="preserve">Zur Verbindlichkeit der Sachziele für die Kantone </w:t>
      </w:r>
      <w:r w:rsidR="00BC51DD">
        <w:t>äussert sich</w:t>
      </w:r>
      <w:r w:rsidR="00800111">
        <w:t xml:space="preserve"> </w:t>
      </w:r>
      <w:r w:rsidR="00BC51DD">
        <w:t xml:space="preserve">Kapitel 5.2 des </w:t>
      </w:r>
      <w:r w:rsidR="00800111">
        <w:t>Erläuterungsbericht</w:t>
      </w:r>
      <w:r w:rsidR="00BC51DD">
        <w:t>es:</w:t>
      </w:r>
      <w:r>
        <w:t xml:space="preserve"> </w:t>
      </w:r>
      <w:r w:rsidR="00E2701F">
        <w:t>Den konkreten Umgang mit den Sachzielen haben die Kantone im Rahmen der Berücksichtigung im</w:t>
      </w:r>
      <w:r w:rsidR="00E2701F" w:rsidRPr="00AE337D">
        <w:t xml:space="preserve"> ihnen zustehenden </w:t>
      </w:r>
      <w:r w:rsidR="00125DDA">
        <w:t>Handlungsspielraum</w:t>
      </w:r>
      <w:r w:rsidR="00125DDA" w:rsidRPr="00AE337D">
        <w:t xml:space="preserve"> </w:t>
      </w:r>
      <w:r w:rsidR="00E2701F">
        <w:t xml:space="preserve">zu prüfen. Je nach Kompetenzen und in der Verfassung festgelegten Zuständigkeiten haben die Sachziele mehr oder weniger direkte Wirkung. So ist die Wirkung beispielsweise in Bereichen mit direkter Bundeszuständigkeit wie dem Bauen ausserhalb der Bauzone direkter, bei kantonalen Zuständigkeiten </w:t>
      </w:r>
      <w:r w:rsidR="00E2701F">
        <w:lastRenderedPageBreak/>
        <w:t xml:space="preserve">wie beim Bauen im Baugebiet hingegen weniger direkt. Für den Strassenbau heisst das, der Bund selber muss die Sachziele umsetzen, der Kanton auch, wenn er in Vertretung für den Bund ein Strassenprojekt realisiert. Wenn er kantonale Strassenprojekte umsetzt, hat er die Sachziele zu berücksichtigen und kann dabei auch davon abweichen, wenn er es entsprechend begründet. Im Rahmen dieser Berücksichtigung kann der Kanton </w:t>
      </w:r>
      <w:r w:rsidR="00E13139">
        <w:t>selbstverständlich auch weitergehende Anforderungen formulieren</w:t>
      </w:r>
      <w:r w:rsidR="00800111">
        <w:t xml:space="preserve">. </w:t>
      </w:r>
    </w:p>
    <w:p w14:paraId="628503AF" w14:textId="01C07BB9" w:rsidR="00C523D5" w:rsidRDefault="0078642D" w:rsidP="0078642D">
      <w:pPr>
        <w:pStyle w:val="Listenabsatz"/>
        <w:numPr>
          <w:ilvl w:val="0"/>
          <w:numId w:val="33"/>
        </w:numPr>
        <w:spacing w:before="120"/>
      </w:pPr>
      <w:r>
        <w:t xml:space="preserve">Wie die Stellungnehmenden richtig feststellen, ist </w:t>
      </w:r>
      <w:r w:rsidR="00C924B2">
        <w:t>Anzahl, Konkretisierung und</w:t>
      </w:r>
      <w:r>
        <w:t xml:space="preserve"> Formulierung der Sachziele </w:t>
      </w:r>
      <w:r w:rsidR="00C924B2">
        <w:t>heterogen</w:t>
      </w:r>
      <w:r>
        <w:t xml:space="preserve">. Bereits im bisherigen, der Aktualisierung zu Grunde liegenden LKS waren diese Unterschiede </w:t>
      </w:r>
      <w:r w:rsidR="00C924B2">
        <w:t>vorhanden</w:t>
      </w:r>
      <w:r>
        <w:t xml:space="preserve">. </w:t>
      </w:r>
      <w:r w:rsidR="00240817">
        <w:t xml:space="preserve">Sie </w:t>
      </w:r>
      <w:r>
        <w:t xml:space="preserve">sind im </w:t>
      </w:r>
      <w:r w:rsidR="00C924B2">
        <w:t>unterschiedlichen</w:t>
      </w:r>
      <w:r>
        <w:t xml:space="preserve"> Konkretisierungsgrad der einzelnen Bundespolitiken angelegt</w:t>
      </w:r>
      <w:r w:rsidR="00240817">
        <w:t>. In einer</w:t>
      </w:r>
      <w:r w:rsidR="00C924B2">
        <w:t xml:space="preserve"> Sektoralpolitik, wo der Bund selber als Bauherr auftritt (bspw. Bundesbauten), </w:t>
      </w:r>
      <w:r w:rsidR="00240817">
        <w:t xml:space="preserve">kann er </w:t>
      </w:r>
      <w:r w:rsidR="00C924B2">
        <w:t xml:space="preserve">detailliertere Ziele formulieren als </w:t>
      </w:r>
      <w:r w:rsidR="00240817">
        <w:t xml:space="preserve">in </w:t>
      </w:r>
      <w:r w:rsidR="00C924B2">
        <w:t>eine</w:t>
      </w:r>
      <w:r w:rsidR="00240817">
        <w:t>r</w:t>
      </w:r>
      <w:r w:rsidR="00C924B2">
        <w:t xml:space="preserve"> Sektoralpolitik, wo </w:t>
      </w:r>
      <w:r w:rsidR="00240817">
        <w:t xml:space="preserve">er primär </w:t>
      </w:r>
      <w:r w:rsidR="00C924B2">
        <w:t xml:space="preserve">strategische Leitlinien </w:t>
      </w:r>
      <w:r w:rsidR="00240817">
        <w:t xml:space="preserve">vorgibt </w:t>
      </w:r>
      <w:r w:rsidR="00C924B2">
        <w:t>(bspw. Regionalpolitik)</w:t>
      </w:r>
      <w:r>
        <w:t xml:space="preserve">. </w:t>
      </w:r>
      <w:r w:rsidR="00C924B2">
        <w:t xml:space="preserve">Eine totale Neuformulierung und Angleichung der Ziele </w:t>
      </w:r>
      <w:r w:rsidR="00E13139">
        <w:t xml:space="preserve">ist </w:t>
      </w:r>
      <w:r w:rsidR="00C924B2">
        <w:t xml:space="preserve">vor diesem Hintergrund </w:t>
      </w:r>
      <w:r w:rsidR="00E13139">
        <w:t xml:space="preserve">weder </w:t>
      </w:r>
      <w:r w:rsidR="00C924B2">
        <w:t>zweckmässig</w:t>
      </w:r>
      <w:r w:rsidR="00E13139">
        <w:t xml:space="preserve"> noch realisierbar</w:t>
      </w:r>
      <w:r w:rsidR="00C924B2">
        <w:t xml:space="preserve">. </w:t>
      </w:r>
      <w:r w:rsidR="00240817">
        <w:t>Die Überarbeit</w:t>
      </w:r>
      <w:r w:rsidR="00E7251A">
        <w:t>ung</w:t>
      </w:r>
      <w:r w:rsidR="00240817">
        <w:t xml:space="preserve"> beschränkt sich auf die nachfolgend dargestellten Anpassungen in den einzelnen Themenbereichen. </w:t>
      </w:r>
      <w:r w:rsidR="00C924B2">
        <w:t xml:space="preserve"> </w:t>
      </w:r>
    </w:p>
    <w:p w14:paraId="23EB4A69" w14:textId="480A248B" w:rsidR="009769B5" w:rsidRDefault="00E7251A" w:rsidP="0078642D">
      <w:pPr>
        <w:pStyle w:val="Listenabsatz"/>
        <w:numPr>
          <w:ilvl w:val="0"/>
          <w:numId w:val="33"/>
        </w:numPr>
        <w:spacing w:before="120"/>
      </w:pPr>
      <w:r>
        <w:t>Neue Sachziele werden nicht aufgenommen. Der Klimawandel ist in der strategischen Zielsetzung I sowie in verschiedenen Sachzielen bereits thematisiert, d</w:t>
      </w:r>
      <w:r w:rsidR="00240817">
        <w:t xml:space="preserve">ie </w:t>
      </w:r>
      <w:r>
        <w:t xml:space="preserve">Schnittstelle zu Massnahmen zur Anpassung an den </w:t>
      </w:r>
      <w:r w:rsidR="00240817">
        <w:t xml:space="preserve">Klimawandel wird in </w:t>
      </w:r>
      <w:r w:rsidR="008C71AC">
        <w:t xml:space="preserve">Kapitel 1 LKS </w:t>
      </w:r>
      <w:r w:rsidR="00240817">
        <w:t>aufgegriffen.</w:t>
      </w:r>
      <w:r w:rsidR="009338B2">
        <w:t xml:space="preserve"> Für die Rohstoffnutzung wie auch für die Telekommunikation gelten </w:t>
      </w:r>
      <w:r>
        <w:t xml:space="preserve">bereits </w:t>
      </w:r>
      <w:r w:rsidR="009338B2">
        <w:t>die allgemeinen La</w:t>
      </w:r>
      <w:r w:rsidR="00B00C0B">
        <w:t>nd</w:t>
      </w:r>
      <w:r>
        <w:t>schaftsqualitätsziele 3 und 4, d</w:t>
      </w:r>
      <w:r w:rsidR="009338B2">
        <w:t xml:space="preserve">ies wird im Erläuterungsbericht präzisiert. </w:t>
      </w:r>
      <w:r w:rsidR="009769B5">
        <w:t>Bundessubventionen sind in Sachziel 8.B angesprochen (</w:t>
      </w:r>
      <w:r w:rsidR="008D710B">
        <w:t>«</w:t>
      </w:r>
      <w:r w:rsidR="009769B5">
        <w:t>Minimierung von Beeinträchtigungen durch Subventionen</w:t>
      </w:r>
      <w:r w:rsidR="008D710B">
        <w:t>»</w:t>
      </w:r>
      <w:r w:rsidR="009769B5">
        <w:t>).</w:t>
      </w:r>
    </w:p>
    <w:p w14:paraId="4E51BB6A" w14:textId="77777777" w:rsidR="00BF32F2" w:rsidRPr="00BF32F2" w:rsidRDefault="00215A10" w:rsidP="00C523D5">
      <w:pPr>
        <w:spacing w:before="120"/>
        <w:rPr>
          <w:i/>
        </w:rPr>
      </w:pPr>
      <w:r>
        <w:rPr>
          <w:i/>
        </w:rPr>
        <w:t xml:space="preserve">zu </w:t>
      </w:r>
      <w:r w:rsidR="00BF32F2" w:rsidRPr="00BF32F2">
        <w:rPr>
          <w:i/>
        </w:rPr>
        <w:t>4.1 Bundesbauten</w:t>
      </w:r>
    </w:p>
    <w:p w14:paraId="308FA641" w14:textId="77777777" w:rsidR="00BF32F2" w:rsidRDefault="001F6972" w:rsidP="00C523D5">
      <w:pPr>
        <w:spacing w:before="120"/>
      </w:pPr>
      <w:r>
        <w:t xml:space="preserve">Die Sachziele werden einhellig begrüsst. Es gingen wenig Änderungsvorschläge ein. Beispielsweise beantragt der Kanton Bern ein Sachziel zum Rückbau nicht mehr benötigter Bauten ohne denkmalpflegerische Bedeutung sowie den Einsatz erneuerbarer Ressourcen wie z.B. Holz. </w:t>
      </w:r>
      <w:r w:rsidR="00861C57">
        <w:t>Auch wird vorschlagen, statt von Umgebung von Freiräumen zu sprechen (</w:t>
      </w:r>
      <w:r w:rsidR="00477D3F">
        <w:t>Planerverbände</w:t>
      </w:r>
      <w:r w:rsidR="00861C57">
        <w:t xml:space="preserve">, </w:t>
      </w:r>
      <w:r w:rsidR="00B00C0B">
        <w:t>Akademien der Wissenschaften</w:t>
      </w:r>
      <w:r w:rsidR="00861C57">
        <w:t xml:space="preserve">). </w:t>
      </w:r>
    </w:p>
    <w:p w14:paraId="11E9CFCD" w14:textId="336206E3" w:rsidR="001F6972" w:rsidRDefault="00861C57" w:rsidP="003041BD">
      <w:pPr>
        <w:pStyle w:val="Listenabsatz"/>
        <w:numPr>
          <w:ilvl w:val="0"/>
          <w:numId w:val="28"/>
        </w:numPr>
        <w:spacing w:before="120"/>
      </w:pPr>
      <w:r>
        <w:t xml:space="preserve">Der Erläuterungsbericht </w:t>
      </w:r>
      <w:r w:rsidR="00E7251A">
        <w:t>wird</w:t>
      </w:r>
      <w:r w:rsidR="006F4F4E">
        <w:t xml:space="preserve"> zu den aufgeworfenen </w:t>
      </w:r>
      <w:r w:rsidR="00240817">
        <w:t>Punkten</w:t>
      </w:r>
      <w:r w:rsidR="00E7251A">
        <w:t xml:space="preserve"> ergänzt</w:t>
      </w:r>
      <w:r>
        <w:t xml:space="preserve">. </w:t>
      </w:r>
    </w:p>
    <w:p w14:paraId="51D5AA30" w14:textId="77777777" w:rsidR="001F6972" w:rsidRPr="00215A10" w:rsidRDefault="00215A10" w:rsidP="00C523D5">
      <w:pPr>
        <w:spacing w:before="120"/>
        <w:rPr>
          <w:i/>
        </w:rPr>
      </w:pPr>
      <w:r>
        <w:rPr>
          <w:i/>
        </w:rPr>
        <w:t xml:space="preserve">zu </w:t>
      </w:r>
      <w:r w:rsidR="0010751F" w:rsidRPr="00215A10">
        <w:rPr>
          <w:i/>
        </w:rPr>
        <w:t xml:space="preserve">4.2 </w:t>
      </w:r>
      <w:r>
        <w:rPr>
          <w:i/>
        </w:rPr>
        <w:t>Energie</w:t>
      </w:r>
    </w:p>
    <w:p w14:paraId="0CEECE8E" w14:textId="77777777" w:rsidR="003C6B89" w:rsidRDefault="00B5366D" w:rsidP="00C523D5">
      <w:pPr>
        <w:spacing w:before="120"/>
      </w:pPr>
      <w:r>
        <w:t xml:space="preserve">Im Sachbereich Energie </w:t>
      </w:r>
      <w:r w:rsidR="008A2F09">
        <w:t>gingen sehr unterschiedliche Stellungnahmen ein</w:t>
      </w:r>
      <w:r w:rsidR="00240817">
        <w:t xml:space="preserve">, die sowohl mehr als auch weniger Schutz </w:t>
      </w:r>
      <w:r w:rsidR="00140412">
        <w:t>beantragen</w:t>
      </w:r>
      <w:r w:rsidR="008A2F09">
        <w:t xml:space="preserve">. </w:t>
      </w:r>
      <w:r w:rsidR="00140412">
        <w:t xml:space="preserve">Zehn Kantone stützen die Sachziele ohne Bemerkungen (AG, AI, GL, JU, NE, NW, OW, SG, UR, ZG). </w:t>
      </w:r>
      <w:r w:rsidR="005C32C2">
        <w:t>Verschiedene Stellungnehmende weisen darauf hin</w:t>
      </w:r>
      <w:r>
        <w:t xml:space="preserve">, dass eine gute Abstimmung der Sachziele mit der Energiestrategie 2050 sowie dem Konzept Windenergie wichtig sei. Die im Einzelfall zu erfolgende Interessenabwägung habe umfassend und ausgewogen zu sein. </w:t>
      </w:r>
      <w:r w:rsidR="00140412">
        <w:t>Für das Sachziel 2.A wird e</w:t>
      </w:r>
      <w:r>
        <w:t>inerseits</w:t>
      </w:r>
      <w:r w:rsidR="00140412">
        <w:t xml:space="preserve"> </w:t>
      </w:r>
      <w:r>
        <w:t xml:space="preserve">hervorgehoben, dass keine einseitige Gewichtung der Interessen zu Gunsten der Landschaft erfolgen dürfe, dass statt der Optimierung der Schwerpunkt auf den Weiterausbau bestehender Anlagen zu legen sei oder dass auch die Kosten zu berücksichtigen seien (bspw. Kantone AR, GR, SZ, NE, RKGK, Centre Patronal). Andererseits wird beanstandet, dass das Sachziel </w:t>
      </w:r>
      <w:r w:rsidR="00140412">
        <w:t xml:space="preserve">2.A </w:t>
      </w:r>
      <w:r>
        <w:t xml:space="preserve">zu relativierend formuliert sei, dass der Energieerzeugung nicht zum vornherein bereits ein höheres Interesse zukommen dürfe, sondern dass dies in der konkreten Interessenabwägung festzustellen sei (SAC, </w:t>
      </w:r>
      <w:r w:rsidR="00484228">
        <w:t xml:space="preserve">CIPRA Schweiz, svu, </w:t>
      </w:r>
      <w:r w:rsidR="00AF737C">
        <w:t>Akademien der Wissenschaften</w:t>
      </w:r>
      <w:r w:rsidR="00484228">
        <w:t xml:space="preserve">, </w:t>
      </w:r>
      <w:r w:rsidR="00477D3F">
        <w:t>Planerverbände</w:t>
      </w:r>
      <w:r>
        <w:t xml:space="preserve">, kantonale Sektionen Freie Landschaft). </w:t>
      </w:r>
      <w:r w:rsidR="00484228">
        <w:t>Alternativen zu geplanten</w:t>
      </w:r>
      <w:r w:rsidR="00484228" w:rsidRPr="00484228">
        <w:t xml:space="preserve"> </w:t>
      </w:r>
      <w:r w:rsidR="00484228">
        <w:t xml:space="preserve">Anlagen seien zu prüfen, wobei auch die Frage der Energieform zu berücksichtigen sei (SAC, CIPRA). </w:t>
      </w:r>
      <w:r w:rsidR="00E33E66">
        <w:t>Vereinzelt wird beantragt, Windenergieanlagen stärker zu thematisieren bzw. ein separates Sachziel aufzunehmen (</w:t>
      </w:r>
      <w:r w:rsidR="00A54A1D">
        <w:t xml:space="preserve">u.a. </w:t>
      </w:r>
      <w:r w:rsidR="00E33E66">
        <w:t xml:space="preserve">LU, SP, </w:t>
      </w:r>
      <w:r w:rsidR="00E33E66" w:rsidRPr="00A54A1D">
        <w:t>Städteverband</w:t>
      </w:r>
      <w:r w:rsidR="00A54A1D" w:rsidRPr="00A54A1D">
        <w:t>,</w:t>
      </w:r>
      <w:r w:rsidR="00E33E66" w:rsidRPr="00A54A1D">
        <w:t xml:space="preserve"> </w:t>
      </w:r>
      <w:r w:rsidR="00477D3F">
        <w:t>Planerverbände</w:t>
      </w:r>
      <w:r w:rsidR="00E33E66" w:rsidRPr="00A54A1D">
        <w:t xml:space="preserve">, </w:t>
      </w:r>
      <w:r w:rsidR="00AF737C" w:rsidRPr="00A54A1D">
        <w:t>Akademien</w:t>
      </w:r>
      <w:r w:rsidR="00AF737C">
        <w:t xml:space="preserve"> der Wissenschaften</w:t>
      </w:r>
      <w:r w:rsidR="00E33E66">
        <w:t xml:space="preserve">), für dieses wird gar eine detaillierte Unterscheidung nach Grossregionen verlangt (svu). </w:t>
      </w:r>
      <w:r w:rsidR="00484228">
        <w:t xml:space="preserve">EIT.Swiss </w:t>
      </w:r>
      <w:r w:rsidR="00140412">
        <w:t>weis</w:t>
      </w:r>
      <w:r w:rsidR="00484228">
        <w:t>t auf das Thema der Energiespeicherungsanlagen</w:t>
      </w:r>
      <w:r w:rsidR="00140412">
        <w:t xml:space="preserve"> hin. </w:t>
      </w:r>
      <w:r w:rsidR="00484228">
        <w:t>Swissgrid verfolgt bei seinen Projekten das Ziel einer Gesamtoptimierung</w:t>
      </w:r>
      <w:r w:rsidR="00140412">
        <w:t xml:space="preserve"> und wei</w:t>
      </w:r>
      <w:r w:rsidR="00484228">
        <w:t xml:space="preserve">st dafür auch auf das Bewertungsschema für Übertragungsleitungen hin. </w:t>
      </w:r>
      <w:r w:rsidR="003C6B89">
        <w:t xml:space="preserve">Auch Swissgrid anerkennt die Bestrebungen, die vielfältigen Schweizer Landschaften qualitätsvoll weiterzuentwickeln, erwartet jedoch Interessenabwägungen, die neben Schutzanliegen auch die Ziele der Energiestrategie berücksichtigen. </w:t>
      </w:r>
    </w:p>
    <w:p w14:paraId="4076CC44" w14:textId="77777777" w:rsidR="003C6B89" w:rsidRDefault="00140412" w:rsidP="005C32C2">
      <w:pPr>
        <w:spacing w:before="120"/>
      </w:pPr>
      <w:r>
        <w:t xml:space="preserve">Zum Sachziel 2.B wird ausgeführt, dass </w:t>
      </w:r>
      <w:r w:rsidR="00436B2E">
        <w:t>auch in bundesrechtlich geschützten Landschaften Energieerzeugungsanlagen</w:t>
      </w:r>
      <w:r w:rsidR="001A1FCC">
        <w:t xml:space="preserve"> möglich</w:t>
      </w:r>
      <w:r>
        <w:t xml:space="preserve"> seien</w:t>
      </w:r>
      <w:r w:rsidR="001A1FCC">
        <w:t>, wenn</w:t>
      </w:r>
      <w:r>
        <w:t xml:space="preserve"> das</w:t>
      </w:r>
      <w:r w:rsidR="001A1FCC">
        <w:t xml:space="preserve"> Inter</w:t>
      </w:r>
      <w:r w:rsidR="006D4F71">
        <w:t>e</w:t>
      </w:r>
      <w:r w:rsidR="001A1FCC">
        <w:t>sse an</w:t>
      </w:r>
      <w:r>
        <w:t xml:space="preserve"> der</w:t>
      </w:r>
      <w:r w:rsidR="001A1FCC">
        <w:t xml:space="preserve"> Ene</w:t>
      </w:r>
      <w:r>
        <w:t xml:space="preserve">rgieerzeugung höher gewichtet </w:t>
      </w:r>
      <w:r>
        <w:lastRenderedPageBreak/>
        <w:t>we</w:t>
      </w:r>
      <w:r w:rsidR="001A1FCC">
        <w:t>rd</w:t>
      </w:r>
      <w:r>
        <w:t>e</w:t>
      </w:r>
      <w:r w:rsidR="001A1FCC">
        <w:t xml:space="preserve"> als </w:t>
      </w:r>
      <w:r>
        <w:t xml:space="preserve">der </w:t>
      </w:r>
      <w:r w:rsidR="001A1FCC">
        <w:t xml:space="preserve">Erhaltung </w:t>
      </w:r>
      <w:r>
        <w:t xml:space="preserve">der </w:t>
      </w:r>
      <w:r w:rsidR="001A1FCC">
        <w:t>Landschaft</w:t>
      </w:r>
      <w:r w:rsidRPr="00140412">
        <w:t xml:space="preserve"> </w:t>
      </w:r>
      <w:r>
        <w:t>(SH, TG)</w:t>
      </w:r>
      <w:r w:rsidR="005C32C2">
        <w:t>.</w:t>
      </w:r>
      <w:r>
        <w:t xml:space="preserve"> Ergänzend wird erwähnt, dass im Falle der Beeinträchtigung der Landschaften </w:t>
      </w:r>
      <w:r w:rsidR="006D4F71">
        <w:t>landsc</w:t>
      </w:r>
      <w:r>
        <w:t>h</w:t>
      </w:r>
      <w:r w:rsidR="006D4F71">
        <w:t xml:space="preserve">aftliche Ersatzmassnahmen </w:t>
      </w:r>
      <w:r>
        <w:t xml:space="preserve">nötig seien (VS). </w:t>
      </w:r>
      <w:r w:rsidR="005C32C2">
        <w:t xml:space="preserve">Die Naturschutzorganisationen </w:t>
      </w:r>
      <w:r w:rsidR="003C6B89">
        <w:t>stützen das</w:t>
      </w:r>
      <w:r w:rsidR="005C32C2">
        <w:t xml:space="preserve"> Ziel, </w:t>
      </w:r>
      <w:r w:rsidR="00477D3F">
        <w:t xml:space="preserve">Planerverbände </w:t>
      </w:r>
      <w:r>
        <w:t xml:space="preserve">und </w:t>
      </w:r>
      <w:r w:rsidR="00AF737C">
        <w:t>die Akademien der Wissenschaften</w:t>
      </w:r>
      <w:r w:rsidR="005C32C2">
        <w:t xml:space="preserve"> schlagen eine </w:t>
      </w:r>
      <w:r w:rsidR="003C6B89">
        <w:t xml:space="preserve">verbindlichere </w:t>
      </w:r>
      <w:r w:rsidR="005C32C2">
        <w:t xml:space="preserve">Formulierung vor. </w:t>
      </w:r>
      <w:r>
        <w:t>Suisse Eole</w:t>
      </w:r>
      <w:r w:rsidR="003C6B89">
        <w:t xml:space="preserve"> weist auf die Bedeutung der</w:t>
      </w:r>
      <w:r>
        <w:t xml:space="preserve"> Optimierung auf Stufe Planung </w:t>
      </w:r>
      <w:r w:rsidR="003C6B89">
        <w:t>hin, insbesondere die Ebene des kantonalen Richtplans gelte es zu stärken.</w:t>
      </w:r>
    </w:p>
    <w:p w14:paraId="28872CC3" w14:textId="77777777" w:rsidR="00E33E66" w:rsidRDefault="003C6B89" w:rsidP="00C523D5">
      <w:pPr>
        <w:spacing w:before="120"/>
      </w:pPr>
      <w:r>
        <w:t xml:space="preserve">Für das Sachziel 2.C wird in verschiedenen Stellungnahmen mehr Schutz verlangt (FR, VS, ZH, </w:t>
      </w:r>
      <w:r w:rsidR="00AF737C">
        <w:t>Akademien der Wissenschaften</w:t>
      </w:r>
      <w:r>
        <w:t xml:space="preserve">, Naturschutzorganisationen): Geschützte Lebensräume, geschützte Arten, national prioritäre Arten oder kantonale Biotope seien ebenfalls zu erwähnen. Das Ziel sei nicht zu relativieren, sondern stärker zu formulieren, die Interessenabwägung </w:t>
      </w:r>
      <w:r w:rsidR="00E33E66">
        <w:t xml:space="preserve">werde sonst </w:t>
      </w:r>
      <w:r>
        <w:t xml:space="preserve">bereits vorweggenommen (Vogelwarte). </w:t>
      </w:r>
      <w:r w:rsidR="00587887">
        <w:t xml:space="preserve">Swissgrid weist </w:t>
      </w:r>
      <w:r w:rsidR="000D2342">
        <w:t>bei Ziel 2.D darauf</w:t>
      </w:r>
      <w:r w:rsidR="00587887">
        <w:t xml:space="preserve"> hin, dass Korridorverschiebungen im Rahmen einer Gesamtinteressenabwägung möglich sein sollen. </w:t>
      </w:r>
      <w:r w:rsidR="00E33E66">
        <w:t>Zu Sachziel 2.E liegen einerseits Streichungsanträge vor: Es sei zu absolut</w:t>
      </w:r>
      <w:r w:rsidR="00587887">
        <w:t xml:space="preserve"> formuliert sowie</w:t>
      </w:r>
      <w:r w:rsidR="00E33E66">
        <w:t xml:space="preserve"> nicht genügend landschaftsrelevant (SH, TG, VSE, Städteverband). Andererseits wird die Erweiterung </w:t>
      </w:r>
      <w:r w:rsidR="00587887">
        <w:t xml:space="preserve">des Ziels </w:t>
      </w:r>
      <w:r w:rsidR="00E33E66">
        <w:t xml:space="preserve">auch auf Windenergieanlagen und Fledermäuse verlangt (BE, </w:t>
      </w:r>
      <w:r w:rsidR="00AF737C">
        <w:t>Akademien der Wissenschaften</w:t>
      </w:r>
      <w:r w:rsidR="00E33E66">
        <w:t xml:space="preserve">, Vogelwarte). Swissgrid schlägt eine weniger absolute Formulierung vor, die GLP regt das Integrieren in Sachziel 2.C an. </w:t>
      </w:r>
    </w:p>
    <w:p w14:paraId="64CD096F" w14:textId="77777777" w:rsidR="00AD7DC5" w:rsidRDefault="00AD7DC5" w:rsidP="00C523D5">
      <w:pPr>
        <w:spacing w:before="120"/>
      </w:pPr>
      <w:r>
        <w:t>Für das Sachziel 2.F wird auf die Regelung im RPG hingewiesen (TG, SH): Natur- und Kulturdenkmäler dürfen durch Solaranlagen nicht wesentlich beeinträchtigt werden</w:t>
      </w:r>
      <w:r w:rsidR="009D4BB5">
        <w:t>. A</w:t>
      </w:r>
      <w:r>
        <w:t xml:space="preserve">nsonsten gehen die </w:t>
      </w:r>
      <w:r w:rsidRPr="00AD7DC5">
        <w:t>Interessen an der Nutzung der Solarenergie auf bestehenden oder neuen Bauten den ästhetischen Anliegen grundsätzlich vor</w:t>
      </w:r>
      <w:r>
        <w:t xml:space="preserve">. Vereinzelt wird eingebracht, dass Photovoltaikanlagen bei Neubauten Teil der architektonischen Konzeption sein sollen, dass sie auch auf Lärmschutzwänden, Lawinenverbauungen etc. und je nach Situation </w:t>
      </w:r>
      <w:r w:rsidR="008F6B7B">
        <w:t xml:space="preserve">bei Doppelnutzungen </w:t>
      </w:r>
      <w:r>
        <w:t xml:space="preserve">auch auf </w:t>
      </w:r>
      <w:r w:rsidR="008F6B7B">
        <w:t>F</w:t>
      </w:r>
      <w:r>
        <w:t xml:space="preserve">reiflächen </w:t>
      </w:r>
      <w:r w:rsidR="008F6B7B">
        <w:t xml:space="preserve">möglich sein sollen (VD, TG, SH, </w:t>
      </w:r>
      <w:r w:rsidR="00477D3F">
        <w:t>Planerverbände</w:t>
      </w:r>
      <w:r w:rsidR="008F6B7B">
        <w:t xml:space="preserve">, GLP). Im Übrigen wird das Sachziel unterstützt. </w:t>
      </w:r>
    </w:p>
    <w:p w14:paraId="28EFC3F0" w14:textId="0E7DFD84" w:rsidR="00B00240" w:rsidRDefault="009B3E24" w:rsidP="00092566">
      <w:pPr>
        <w:pStyle w:val="Listenabsatz"/>
        <w:numPr>
          <w:ilvl w:val="0"/>
          <w:numId w:val="28"/>
        </w:numPr>
        <w:spacing w:before="120"/>
      </w:pPr>
      <w:r>
        <w:t xml:space="preserve">Wie in den Unterlagen bereits ausgeführt, konkretisiert das LKS als Konzept nach Art. 13 RPG die gesetzlichen Vorgaben </w:t>
      </w:r>
      <w:r w:rsidRPr="0004752D">
        <w:t xml:space="preserve">in den Bereichen Landschaft, Natur und Baukultur </w:t>
      </w:r>
      <w:r>
        <w:t xml:space="preserve">mittels behördenverbindlicher Ziele (Art. 22 RPV). Es </w:t>
      </w:r>
      <w:r w:rsidRPr="0004752D">
        <w:t xml:space="preserve">erleichtert </w:t>
      </w:r>
      <w:r>
        <w:t xml:space="preserve">damit </w:t>
      </w:r>
      <w:r w:rsidRPr="0004752D">
        <w:t>bei Zielkonflikten zwischen Nutzungs- und Schutzinteressen das Ermitteln und Beurteilen der lan</w:t>
      </w:r>
      <w:r>
        <w:t>dschaftlichen Qualitätsaspekte.</w:t>
      </w:r>
      <w:r w:rsidRPr="0004752D">
        <w:t xml:space="preserve"> Es unterstüt</w:t>
      </w:r>
      <w:r>
        <w:t>zt dadurch die zuständigen Leit</w:t>
      </w:r>
      <w:r w:rsidRPr="0004752D">
        <w:t>behörden, umfassende, transparente und ge</w:t>
      </w:r>
      <w:r>
        <w:t>richtsbeständige Interessenabwä</w:t>
      </w:r>
      <w:r w:rsidRPr="0004752D">
        <w:t>gungen vorzunehmen.</w:t>
      </w:r>
      <w:r>
        <w:t xml:space="preserve"> Es nimmt damit weder die Interessenabwägung vorweg, noch formuliert es Vorgaben, welche die gesetzlichen Bestimmungen übersteuern. Vor diesem Hintergrund </w:t>
      </w:r>
      <w:r w:rsidR="00B00240">
        <w:t xml:space="preserve">und der mehrheitlichen Unterstützung der Sachziele </w:t>
      </w:r>
      <w:r>
        <w:t xml:space="preserve">werden </w:t>
      </w:r>
      <w:r w:rsidR="00AF4FEA">
        <w:t>diese</w:t>
      </w:r>
      <w:r w:rsidR="00B00240">
        <w:t xml:space="preserve"> unverändert</w:t>
      </w:r>
      <w:r>
        <w:t xml:space="preserve"> belassen</w:t>
      </w:r>
      <w:r w:rsidR="00E7251A">
        <w:t xml:space="preserve">. Einzig </w:t>
      </w:r>
      <w:r w:rsidR="00125DDA">
        <w:t xml:space="preserve">Anlagen zur Ernergiespeicherung werden in Sachziel 2.A erwähnt, </w:t>
      </w:r>
      <w:r w:rsidR="00E7251A">
        <w:t xml:space="preserve">Sachziel </w:t>
      </w:r>
      <w:r w:rsidR="008A4B21">
        <w:t xml:space="preserve">2.E wird weniger absolut formuliert, und Sachziel 2.F wird auf neue Infrastrukturen erweitert. </w:t>
      </w:r>
    </w:p>
    <w:p w14:paraId="113C9526" w14:textId="77777777" w:rsidR="00B00240" w:rsidRDefault="00B00240" w:rsidP="00B00240">
      <w:pPr>
        <w:pStyle w:val="Listenabsatz"/>
        <w:numPr>
          <w:ilvl w:val="0"/>
          <w:numId w:val="28"/>
        </w:numPr>
        <w:spacing w:before="120"/>
      </w:pPr>
      <w:r>
        <w:t>Die Ausführungen zum viele Stellungnehmende beschäftigenden Thema Windenergie werden im Einleitungstext sowie im Erläuterungsbericht ergänzt. Die Anforderungen an Windenergieanlagen sind in einem eigenen Konzept nach Art. 13 RPG behandelt. Das LKS ist mit diesem Konzept Windenergie abgestimmt. Die Konkretisierung und Interessenabwägung erfolgt insbesondere im Rahmen der kantonalen Richtplanung.</w:t>
      </w:r>
    </w:p>
    <w:p w14:paraId="5C3286CE" w14:textId="77777777" w:rsidR="009B3E24" w:rsidRDefault="00B00240" w:rsidP="00092566">
      <w:pPr>
        <w:pStyle w:val="Listenabsatz"/>
        <w:numPr>
          <w:ilvl w:val="0"/>
          <w:numId w:val="28"/>
        </w:numPr>
        <w:spacing w:before="120"/>
      </w:pPr>
      <w:r>
        <w:t>Der</w:t>
      </w:r>
      <w:r w:rsidR="009B3E24">
        <w:t xml:space="preserve"> Erläuterung</w:t>
      </w:r>
      <w:r>
        <w:t>sbericht wird</w:t>
      </w:r>
      <w:r w:rsidR="009B3E24">
        <w:t xml:space="preserve"> im Bereich Energie ergänzt</w:t>
      </w:r>
      <w:r w:rsidR="00C9623F">
        <w:t xml:space="preserve">, bspw. zu den </w:t>
      </w:r>
      <w:r w:rsidR="009B3E24">
        <w:t>gesetzliche</w:t>
      </w:r>
      <w:r w:rsidR="00C9623F">
        <w:t>n</w:t>
      </w:r>
      <w:r w:rsidR="009B3E24">
        <w:t xml:space="preserve"> Bestimmungen zu </w:t>
      </w:r>
      <w:r w:rsidR="00C9623F">
        <w:t xml:space="preserve">den </w:t>
      </w:r>
      <w:r w:rsidR="009B3E24">
        <w:t xml:space="preserve">nationalen Interessen im Bereich Energie, </w:t>
      </w:r>
      <w:r w:rsidR="00C9623F">
        <w:t>zur Gültigkeit der</w:t>
      </w:r>
      <w:r w:rsidR="009B3E24">
        <w:t xml:space="preserve"> gesetzlichen Vorgaben </w:t>
      </w:r>
      <w:r w:rsidR="00C9623F">
        <w:t xml:space="preserve">des </w:t>
      </w:r>
      <w:r w:rsidR="009B3E24">
        <w:t>NHG</w:t>
      </w:r>
      <w:r w:rsidR="00C9623F">
        <w:t xml:space="preserve"> sowie zu weiteren eingebrachten Aspekten wie dem nötigen Spielraum für Projektoptimierungen oder zu Ersatzmassnahmen. </w:t>
      </w:r>
    </w:p>
    <w:p w14:paraId="196A68ED" w14:textId="77777777" w:rsidR="00984A6A" w:rsidRPr="00984A6A" w:rsidRDefault="00215A10" w:rsidP="00C523D5">
      <w:pPr>
        <w:spacing w:before="120"/>
        <w:rPr>
          <w:i/>
        </w:rPr>
      </w:pPr>
      <w:r>
        <w:rPr>
          <w:i/>
        </w:rPr>
        <w:t xml:space="preserve">zu </w:t>
      </w:r>
      <w:r w:rsidR="00984A6A" w:rsidRPr="00984A6A">
        <w:rPr>
          <w:i/>
        </w:rPr>
        <w:t>4.3 Gesundheit, Bewegung und Sport</w:t>
      </w:r>
    </w:p>
    <w:p w14:paraId="224808A4" w14:textId="77777777" w:rsidR="00984A6A" w:rsidRDefault="00984A6A" w:rsidP="00C523D5">
      <w:pPr>
        <w:spacing w:before="120"/>
      </w:pPr>
      <w:r>
        <w:t>Die</w:t>
      </w:r>
      <w:r w:rsidRPr="00984A6A">
        <w:t xml:space="preserve"> Sachziel</w:t>
      </w:r>
      <w:r>
        <w:t>e thematisieren aus Sicht Kantone</w:t>
      </w:r>
      <w:r w:rsidR="009F0AE7">
        <w:t>,</w:t>
      </w:r>
      <w:r>
        <w:t xml:space="preserve"> Sportverbände </w:t>
      </w:r>
      <w:r w:rsidR="009F0AE7">
        <w:t xml:space="preserve">und Gesundheitsorganisationen </w:t>
      </w:r>
      <w:r w:rsidRPr="00984A6A">
        <w:t>eine wichtige integrale Schnittstelle zwischen Landschaft, Erschliessung</w:t>
      </w:r>
      <w:r w:rsidR="009F0AE7">
        <w:t>, Sport</w:t>
      </w:r>
      <w:r w:rsidRPr="00984A6A">
        <w:t xml:space="preserve"> und Gesundheit</w:t>
      </w:r>
      <w:r>
        <w:t xml:space="preserve"> und werden begrüsst.</w:t>
      </w:r>
      <w:r w:rsidRPr="00984A6A">
        <w:t xml:space="preserve"> </w:t>
      </w:r>
      <w:r w:rsidR="009F0AE7">
        <w:t>Hohe</w:t>
      </w:r>
      <w:r w:rsidRPr="00984A6A">
        <w:t xml:space="preserve"> Landschaftsqualitäten ermöglichen </w:t>
      </w:r>
      <w:r>
        <w:t xml:space="preserve">demnach </w:t>
      </w:r>
      <w:r w:rsidRPr="00984A6A">
        <w:t>oft eine nahe gelegene Gesundheitsförderung, beispielsweise in attraktiven Naherholungsräumen</w:t>
      </w:r>
      <w:r>
        <w:t xml:space="preserve">. </w:t>
      </w:r>
      <w:r w:rsidR="00C45B0B">
        <w:t>Insbesondere die Sportverbände äussern sich für eine Stärkung des Aspektes Zugänglichkeit der Landschaft für Sport, Erholung und Bewegung. Die Naturschutzverbände sehen die Priorität bei der Reduktion und Vermeidung von Störungen</w:t>
      </w:r>
      <w:r>
        <w:t xml:space="preserve">. </w:t>
      </w:r>
      <w:r w:rsidR="00D24679">
        <w:t>Die Kantone sprechen sich für ein Ziel zur Verbesserung der Ko</w:t>
      </w:r>
      <w:r w:rsidR="00BC4456">
        <w:t xml:space="preserve">operation und Koordination sowie für die Verschiebung einzelner Sachziele auf die Ebene der Landschaftsqualitätsziele aus. </w:t>
      </w:r>
      <w:r w:rsidR="00A15ADE">
        <w:t>Der Kanton ZH beantragt ein eigenes Sachziel «Erholung».</w:t>
      </w:r>
    </w:p>
    <w:p w14:paraId="40804C6D" w14:textId="72FE6A22" w:rsidR="00984A6A" w:rsidRDefault="00984A6A" w:rsidP="00984A6A">
      <w:pPr>
        <w:pStyle w:val="Listenabsatz"/>
        <w:numPr>
          <w:ilvl w:val="0"/>
          <w:numId w:val="27"/>
        </w:numPr>
        <w:spacing w:before="120"/>
      </w:pPr>
      <w:r>
        <w:lastRenderedPageBreak/>
        <w:t xml:space="preserve">Der </w:t>
      </w:r>
      <w:r w:rsidR="008A4B21">
        <w:t xml:space="preserve">Inhalt von zwei Sachzielen (3.A, </w:t>
      </w:r>
      <w:r>
        <w:t>3.C) wird neu in Landschaftsqualitätsziel</w:t>
      </w:r>
      <w:r w:rsidR="008A4B21">
        <w:t xml:space="preserve"> 8 bzw. in Sachziel 3.B</w:t>
      </w:r>
      <w:r>
        <w:t xml:space="preserve"> </w:t>
      </w:r>
      <w:r w:rsidR="00C45B0B">
        <w:t>überführt</w:t>
      </w:r>
      <w:r>
        <w:t xml:space="preserve">, ein neues Sachziel zur besseren Koordination wird </w:t>
      </w:r>
      <w:r w:rsidR="00C45B0B">
        <w:t>aufgenommen</w:t>
      </w:r>
      <w:r w:rsidR="00123FA2">
        <w:t>. Zudem macht der Erläuterungsbericht ergänzende Ausführungen</w:t>
      </w:r>
      <w:r w:rsidR="006F4F4E">
        <w:t xml:space="preserve"> zu den eingebrachten Aspekten</w:t>
      </w:r>
      <w:r w:rsidR="00123FA2">
        <w:t xml:space="preserve">. </w:t>
      </w:r>
    </w:p>
    <w:p w14:paraId="1500CB11" w14:textId="77777777" w:rsidR="00D462C3" w:rsidRPr="00D462C3" w:rsidRDefault="00215A10" w:rsidP="00D462C3">
      <w:pPr>
        <w:spacing w:before="120"/>
        <w:rPr>
          <w:i/>
        </w:rPr>
      </w:pPr>
      <w:r>
        <w:rPr>
          <w:i/>
        </w:rPr>
        <w:t xml:space="preserve">zu </w:t>
      </w:r>
      <w:r w:rsidR="00D462C3" w:rsidRPr="00D462C3">
        <w:rPr>
          <w:i/>
        </w:rPr>
        <w:t>4.4 Landesverteidigung</w:t>
      </w:r>
    </w:p>
    <w:p w14:paraId="5A7AFA01" w14:textId="6B1E558F" w:rsidR="00BC4456" w:rsidRDefault="00BC4456" w:rsidP="00D462C3">
      <w:pPr>
        <w:spacing w:before="120"/>
      </w:pPr>
      <w:r>
        <w:t>Zu den</w:t>
      </w:r>
      <w:r w:rsidR="00D462C3">
        <w:t xml:space="preserve"> Sachziele</w:t>
      </w:r>
      <w:r>
        <w:t>n</w:t>
      </w:r>
      <w:r w:rsidR="00D462C3">
        <w:t xml:space="preserve"> Landesverteidigung </w:t>
      </w:r>
      <w:r>
        <w:t>sind wenig Rückmeldungen eingegangen. V</w:t>
      </w:r>
      <w:r w:rsidR="00D462C3">
        <w:t xml:space="preserve">ereinzelt </w:t>
      </w:r>
      <w:r>
        <w:t xml:space="preserve">wird </w:t>
      </w:r>
      <w:r w:rsidR="00D462C3">
        <w:t xml:space="preserve">eine verbindlichere Formulierung </w:t>
      </w:r>
      <w:r>
        <w:t xml:space="preserve">bspw. für die Regelung der militärischen Nutzung von nationalen Biotopinventaren oder für eine naturnahe extensive Bewirtschaftung der landwirtschaftlichen Nutzflächen im Einflussbereich des VBS </w:t>
      </w:r>
      <w:r w:rsidR="00E661F6">
        <w:t>verlangt (</w:t>
      </w:r>
      <w:r w:rsidR="00477D3F">
        <w:t>Planerverbände</w:t>
      </w:r>
      <w:r w:rsidR="00E661F6">
        <w:t xml:space="preserve">, </w:t>
      </w:r>
      <w:r w:rsidR="00EE16B0">
        <w:t xml:space="preserve">Naturschutzorganisationen, </w:t>
      </w:r>
      <w:r w:rsidR="002C7E47">
        <w:t>Akademien der Wissenschaften</w:t>
      </w:r>
      <w:r w:rsidR="00EE16B0">
        <w:t xml:space="preserve">, SP). </w:t>
      </w:r>
      <w:r>
        <w:t xml:space="preserve">Letzterem widersprechend weist </w:t>
      </w:r>
      <w:r w:rsidR="00CC5DE7">
        <w:t>E</w:t>
      </w:r>
      <w:r>
        <w:t>conomiesuisse i</w:t>
      </w:r>
      <w:r w:rsidRPr="00E1184C">
        <w:t>m Sinne einer effizienten Nutzung der Ressource Boden</w:t>
      </w:r>
      <w:r>
        <w:t xml:space="preserve"> darauf hin, dass der </w:t>
      </w:r>
      <w:r w:rsidRPr="00E1184C">
        <w:t>für die landwirtschaftliche Produktion am besten geeignete Boden genutzt und die ökologisch wertvollsten Flächen extensiv genutzt werden</w:t>
      </w:r>
      <w:r>
        <w:t xml:space="preserve"> sollten</w:t>
      </w:r>
      <w:r w:rsidRPr="00E1184C">
        <w:t xml:space="preserve">, unabhängig ob sie im Besitz des Bundes oder von Landwirten sind. </w:t>
      </w:r>
    </w:p>
    <w:p w14:paraId="3AD5E65C" w14:textId="487F5DDE" w:rsidR="00D462C3" w:rsidRDefault="004B7FC2" w:rsidP="00BC4456">
      <w:pPr>
        <w:pStyle w:val="Listenabsatz"/>
        <w:numPr>
          <w:ilvl w:val="0"/>
          <w:numId w:val="27"/>
        </w:numPr>
        <w:spacing w:before="120"/>
      </w:pPr>
      <w:r>
        <w:t xml:space="preserve">Die Erläuterungen werden zur militärischen Luftfahrt ergänzt, das Sachziel 4.A Optimierung der Aktivitäten gilt auch für die militärische Luftfahrt. </w:t>
      </w:r>
      <w:r w:rsidR="00FC7610">
        <w:t>Die Sachziele entsprechend der langjährigen guten Praxis des VBS</w:t>
      </w:r>
      <w:r w:rsidR="006F4F4E">
        <w:t xml:space="preserve"> und werden </w:t>
      </w:r>
      <w:r w:rsidR="00125DDA">
        <w:t xml:space="preserve">bis auf kleine redaktionelle Änderungen </w:t>
      </w:r>
      <w:r w:rsidR="006F4F4E">
        <w:t>belassen</w:t>
      </w:r>
      <w:r w:rsidR="00FC7610">
        <w:t xml:space="preserve">. </w:t>
      </w:r>
      <w:r w:rsidR="00CC5DE7">
        <w:t>Die Regelung der militärischen Nutzung von nationalen Biotopinventaren ist gesetzlich abschliessend geregelt, weshalb das im Kontext nicht verständliche Wort «</w:t>
      </w:r>
      <w:r w:rsidR="00CC5DE7" w:rsidRPr="00CC5DE7">
        <w:rPr>
          <w:i/>
        </w:rPr>
        <w:t>gewisse</w:t>
      </w:r>
      <w:r w:rsidR="00CC5DE7">
        <w:t xml:space="preserve">» nationale Biotopinventare gestrichen wird. </w:t>
      </w:r>
    </w:p>
    <w:p w14:paraId="3AF323C6" w14:textId="77777777" w:rsidR="007C27BD" w:rsidRPr="007C27BD" w:rsidRDefault="007C27BD" w:rsidP="007C27BD">
      <w:pPr>
        <w:spacing w:before="120"/>
        <w:rPr>
          <w:i/>
        </w:rPr>
      </w:pPr>
      <w:r w:rsidRPr="007C27BD">
        <w:rPr>
          <w:i/>
        </w:rPr>
        <w:t>zu 4.5 Landschaftspolitik, Natur- und Heimatschutz</w:t>
      </w:r>
    </w:p>
    <w:p w14:paraId="1CB0404B" w14:textId="77777777" w:rsidR="00B43905" w:rsidRDefault="0077059B" w:rsidP="007C27BD">
      <w:pPr>
        <w:spacing w:before="120"/>
      </w:pPr>
      <w:r>
        <w:t>Die Sachziele werden zum grössten Teil unterstützt. Zum Sachziel 5.A zur Ökologischen Infrastruktur gingen verschiedene Anträge zur Vereinfachung</w:t>
      </w:r>
      <w:r w:rsidR="0016350D">
        <w:t xml:space="preserve"> (BS, TG, KWL)</w:t>
      </w:r>
      <w:r w:rsidR="00A54A1D">
        <w:t xml:space="preserve"> ein</w:t>
      </w:r>
      <w:r w:rsidR="0016350D">
        <w:t>, zur expliziten Behandlung der Biotopinventare</w:t>
      </w:r>
      <w:r w:rsidR="00B43905">
        <w:t>,</w:t>
      </w:r>
      <w:r w:rsidR="0016350D">
        <w:t xml:space="preserve"> </w:t>
      </w:r>
      <w:r w:rsidR="00B43905">
        <w:t xml:space="preserve">für mehr geschützte Flächen </w:t>
      </w:r>
      <w:r w:rsidR="0016350D">
        <w:t xml:space="preserve">sowie zur Sicherung mittels separatem Sachplan oder Konzept nach Art. 13 RPG (Naturschutzorganisationen). </w:t>
      </w:r>
      <w:r w:rsidR="00B43905">
        <w:t>Eine</w:t>
      </w:r>
      <w:r>
        <w:t xml:space="preserve"> Stellungnahme </w:t>
      </w:r>
      <w:r w:rsidR="00B43905">
        <w:t>äusserte</w:t>
      </w:r>
      <w:r>
        <w:t xml:space="preserve"> sich kritisch zur in Ziel 5.B aufgeführten Beseitigung von Beeinträchtigungen</w:t>
      </w:r>
      <w:r w:rsidR="009D4BB5">
        <w:t>. D</w:t>
      </w:r>
      <w:r>
        <w:t>ies gehe zu weit und verletze Bestandes</w:t>
      </w:r>
      <w:r w:rsidR="00B43905">
        <w:t>-</w:t>
      </w:r>
      <w:r>
        <w:t xml:space="preserve"> und Eigentumsgarantie</w:t>
      </w:r>
      <w:r w:rsidR="009D4BB5">
        <w:t>n</w:t>
      </w:r>
      <w:r>
        <w:t xml:space="preserve"> (HEV). </w:t>
      </w:r>
      <w:r w:rsidR="00B43905">
        <w:t xml:space="preserve">Ebenfalls kritisch wird bei diesem Ziel </w:t>
      </w:r>
      <w:r w:rsidR="00606B0C">
        <w:t xml:space="preserve">von den Kantonen </w:t>
      </w:r>
      <w:r w:rsidR="00B43905">
        <w:t xml:space="preserve">das </w:t>
      </w:r>
      <w:r w:rsidR="00606B0C">
        <w:t>S</w:t>
      </w:r>
      <w:r w:rsidR="00B43905">
        <w:t>ichern der Fläche der Landschaften von nationale</w:t>
      </w:r>
      <w:r w:rsidR="00606B0C">
        <w:t>r Bedeutung beurteilt</w:t>
      </w:r>
      <w:r w:rsidR="00B43905">
        <w:t xml:space="preserve">: Im Unterschied zu den Biotopinventaren gehe es hier um den Erhalt der Eigenart und eine qualitätsvolle Weiterentwicklung. </w:t>
      </w:r>
    </w:p>
    <w:p w14:paraId="309F3D29" w14:textId="77777777" w:rsidR="0016350D" w:rsidRDefault="0016350D" w:rsidP="007C27BD">
      <w:pPr>
        <w:spacing w:before="120"/>
      </w:pPr>
      <w:r>
        <w:t xml:space="preserve">Verschiedentlich wurde festgestellt, dass einzelne Sachziele als übergeordnete Landschaftsqualitätsziele geführt werden </w:t>
      </w:r>
      <w:r w:rsidR="00775837">
        <w:t>sollten</w:t>
      </w:r>
      <w:r>
        <w:t xml:space="preserve">. Die Kantone beantragen </w:t>
      </w:r>
      <w:r w:rsidR="00B43905">
        <w:t>dies</w:t>
      </w:r>
      <w:r>
        <w:t xml:space="preserve"> fast einstimmig für die </w:t>
      </w:r>
      <w:r w:rsidR="0058613E">
        <w:t>Sachz</w:t>
      </w:r>
      <w:r>
        <w:t>iele 5.H und 5.I.</w:t>
      </w:r>
      <w:r w:rsidR="00B43905">
        <w:t xml:space="preserve"> Einzelne fordern weiter, dass neben ASTRA, BAFU und BAK auch </w:t>
      </w:r>
      <w:r w:rsidR="00F26F56">
        <w:t xml:space="preserve">die </w:t>
      </w:r>
      <w:r w:rsidR="00B43905">
        <w:t>andere</w:t>
      </w:r>
      <w:r w:rsidR="00F26F56">
        <w:t>n landschaftsrelevanten</w:t>
      </w:r>
      <w:r w:rsidR="00B43905">
        <w:t xml:space="preserve"> Bundesämter mit den Sachzielen zu adressieren seien. </w:t>
      </w:r>
      <w:r w:rsidR="00775837">
        <w:t xml:space="preserve">Zwei Stellungnehmende (sgv, Baumeisterverband) verlangen die Streichung von </w:t>
      </w:r>
      <w:r w:rsidR="0058613E">
        <w:t>Sachz</w:t>
      </w:r>
      <w:r w:rsidR="00B43905">
        <w:t xml:space="preserve">iel 5.D, da mit diesem Ziel das BAFU legitimiert werde, sich in andere Sektoralpolitiken einzubringen. </w:t>
      </w:r>
    </w:p>
    <w:p w14:paraId="67FA2569" w14:textId="77777777" w:rsidR="0016350D" w:rsidRDefault="00B43905" w:rsidP="0016350D">
      <w:pPr>
        <w:spacing w:before="120"/>
      </w:pPr>
      <w:r>
        <w:t xml:space="preserve">Von verschiedenen Stellungnehmenden werden interessante </w:t>
      </w:r>
      <w:r w:rsidR="0016350D">
        <w:t xml:space="preserve">Anpassungen hinsichtlich anzusprechender Akteure, </w:t>
      </w:r>
      <w:r>
        <w:t xml:space="preserve">sowie zum </w:t>
      </w:r>
      <w:r w:rsidR="0016350D">
        <w:t xml:space="preserve">Bedarf an Beratung auch für </w:t>
      </w:r>
      <w:r>
        <w:t>Grundeigentümer vorgeschlagen. Schliesslich wird beantragt, die bisherigen Sachziele zum Artenschutz und zu Rote-Liste-Arten wiederaufzunehmen (</w:t>
      </w:r>
      <w:r w:rsidR="00606B0C">
        <w:t>Naturschutzorganisationen,</w:t>
      </w:r>
      <w:r>
        <w:t xml:space="preserve"> SP). </w:t>
      </w:r>
      <w:r w:rsidR="00606B0C">
        <w:t xml:space="preserve">Weiter werden einige Ergänzungen betreffend </w:t>
      </w:r>
      <w:r w:rsidR="0074236B">
        <w:t>die Behandlung</w:t>
      </w:r>
      <w:r w:rsidR="00606B0C">
        <w:t xml:space="preserve"> archäologischer Fundstellen, Baudenkmäler</w:t>
      </w:r>
      <w:r w:rsidR="00775837">
        <w:t>n</w:t>
      </w:r>
      <w:r w:rsidR="00606B0C">
        <w:t>, Kulturgüter</w:t>
      </w:r>
      <w:r w:rsidR="00775837">
        <w:t>n</w:t>
      </w:r>
      <w:r w:rsidR="00606B0C">
        <w:t>, Kulturerbe und Geotope</w:t>
      </w:r>
      <w:r w:rsidR="00775837">
        <w:t>n</w:t>
      </w:r>
      <w:r w:rsidR="00606B0C" w:rsidRPr="00606B0C">
        <w:t xml:space="preserve"> </w:t>
      </w:r>
      <w:r w:rsidR="00606B0C">
        <w:t xml:space="preserve">gemacht. </w:t>
      </w:r>
      <w:r w:rsidR="00A54A1D">
        <w:t>E</w:t>
      </w:r>
      <w:r w:rsidR="00F26F56">
        <w:t xml:space="preserve">conomiesuisse </w:t>
      </w:r>
      <w:r w:rsidR="00A54A1D">
        <w:t xml:space="preserve">ist </w:t>
      </w:r>
      <w:r w:rsidR="00F26F56">
        <w:t xml:space="preserve">beim Ziel 5.G der Ansicht, die Unterstützung von Organisationen sei keine Aufgabe des Bundes. </w:t>
      </w:r>
    </w:p>
    <w:p w14:paraId="027A0CFB" w14:textId="77777777" w:rsidR="00672D9B" w:rsidRDefault="00672D9B" w:rsidP="00672D9B">
      <w:pPr>
        <w:pStyle w:val="Listenabsatz"/>
        <w:numPr>
          <w:ilvl w:val="0"/>
          <w:numId w:val="27"/>
        </w:numPr>
        <w:spacing w:before="120"/>
      </w:pPr>
      <w:r>
        <w:t>Die Sachziele in diesem Kapitel sind direkt für die drei mit dem Vollzug des NHG beauftragten Bundesämter ASTRA, BAFU und BAK formuliert</w:t>
      </w:r>
      <w:r w:rsidR="00775837">
        <w:t xml:space="preserve">. Sie werden hier mit den ihnen zugeteilten Instrumenten des NHG </w:t>
      </w:r>
      <w:r>
        <w:t xml:space="preserve">als eigenständige Sektoralpolitiken verstanden. </w:t>
      </w:r>
      <w:r w:rsidR="00775837">
        <w:t>Der Bei</w:t>
      </w:r>
      <w:r w:rsidR="00A54A1D">
        <w:t xml:space="preserve">trag und die Verantwortung der </w:t>
      </w:r>
      <w:r>
        <w:t xml:space="preserve">anderen Bundesämter bei der Zielerreichung wird </w:t>
      </w:r>
      <w:r w:rsidR="0058613E">
        <w:t xml:space="preserve">entsprechend </w:t>
      </w:r>
      <w:r>
        <w:t xml:space="preserve">in </w:t>
      </w:r>
      <w:r w:rsidR="0058613E">
        <w:t>den anderen</w:t>
      </w:r>
      <w:r>
        <w:t xml:space="preserve"> Sachziel</w:t>
      </w:r>
      <w:r w:rsidR="0058613E">
        <w:t>bereichen</w:t>
      </w:r>
      <w:r>
        <w:t xml:space="preserve"> ausgeführt. Dies führt der Erläuterungsbericht in Kapitel 4.5.1 bereits aus. Für Ziel 5.A Ökologische Infrastruktur wird dies im Erläuterungsbericht noch deutlicher ausgeführt, so wird z.B. auf die entsprechenden Sachziele verwiesen. </w:t>
      </w:r>
    </w:p>
    <w:p w14:paraId="1F50B8E0" w14:textId="26B251A4" w:rsidR="00036F6F" w:rsidRDefault="00036F6F" w:rsidP="00353288">
      <w:pPr>
        <w:pStyle w:val="Listenabsatz"/>
        <w:numPr>
          <w:ilvl w:val="0"/>
          <w:numId w:val="27"/>
        </w:numPr>
        <w:spacing w:before="120"/>
      </w:pPr>
      <w:r>
        <w:t xml:space="preserve">Sachziel 5.B </w:t>
      </w:r>
      <w:r w:rsidR="00672D9B">
        <w:t xml:space="preserve">herausragende Landschaften </w:t>
      </w:r>
      <w:r>
        <w:t xml:space="preserve">wird betreffend </w:t>
      </w:r>
      <w:r w:rsidR="00672D9B">
        <w:t>Sicherung</w:t>
      </w:r>
      <w:r>
        <w:t xml:space="preserve"> der Fläche </w:t>
      </w:r>
      <w:r w:rsidR="00672D9B">
        <w:t>belassen</w:t>
      </w:r>
      <w:r>
        <w:t xml:space="preserve">: Insgesamt soll schweizweit die Fläche der herausragenden Landschaften nicht kleiner werden. Hingegen </w:t>
      </w:r>
      <w:r w:rsidR="00672D9B">
        <w:t>werden</w:t>
      </w:r>
      <w:r>
        <w:t xml:space="preserve"> die Formulierung betreffend Behebung von </w:t>
      </w:r>
      <w:r w:rsidR="00672D9B">
        <w:t>Beeinträchtigungen</w:t>
      </w:r>
      <w:r>
        <w:t xml:space="preserve"> </w:t>
      </w:r>
      <w:r w:rsidR="00672D9B">
        <w:t xml:space="preserve">sowie die Ausführungen im Erläuterungsbericht </w:t>
      </w:r>
      <w:r>
        <w:t xml:space="preserve">angepasst. </w:t>
      </w:r>
    </w:p>
    <w:p w14:paraId="76D12BFC" w14:textId="77777777" w:rsidR="00672D9B" w:rsidRDefault="00672D9B" w:rsidP="00672D9B">
      <w:pPr>
        <w:pStyle w:val="Listenabsatz"/>
        <w:numPr>
          <w:ilvl w:val="0"/>
          <w:numId w:val="27"/>
        </w:numPr>
        <w:spacing w:before="120"/>
      </w:pPr>
      <w:r>
        <w:lastRenderedPageBreak/>
        <w:t>Sachziel 5.H zu den völkerrechtlichen Übereinkommen wird in die strategische Zielsetzung I integriert. Sachziel 5.I wird gestrichen bzw. im Erläuterungsbericht Kapitel 4.5.1 aufgenommen. Das LKS stellt mit seinen Zielen sicher, dass dem Anliegen der kohärenten Landschaftspolitik genüge getan wird.</w:t>
      </w:r>
    </w:p>
    <w:p w14:paraId="519165BF" w14:textId="77777777" w:rsidR="007C27BD" w:rsidRDefault="00672D9B" w:rsidP="007C27BD">
      <w:pPr>
        <w:pStyle w:val="Listenabsatz"/>
        <w:numPr>
          <w:ilvl w:val="0"/>
          <w:numId w:val="27"/>
        </w:numPr>
        <w:spacing w:before="120"/>
      </w:pPr>
      <w:r>
        <w:t>Verschiedene weitere Ergänzungen werden im Erläuterungsbericht</w:t>
      </w:r>
      <w:r w:rsidR="0016350D">
        <w:t xml:space="preserve"> auf</w:t>
      </w:r>
      <w:r>
        <w:t>genommen</w:t>
      </w:r>
      <w:r w:rsidR="0058613E">
        <w:t>, so insbesondere der</w:t>
      </w:r>
      <w:r w:rsidR="00A54A1D">
        <w:t xml:space="preserve"> </w:t>
      </w:r>
      <w:r>
        <w:t xml:space="preserve">Verweis auf den AP SBS mit dem </w:t>
      </w:r>
      <w:r w:rsidR="0016350D">
        <w:t xml:space="preserve">Prüfauftrag </w:t>
      </w:r>
      <w:r>
        <w:t xml:space="preserve">für ein Konzept </w:t>
      </w:r>
      <w:r w:rsidR="0016350D">
        <w:t>ÖI</w:t>
      </w:r>
      <w:r>
        <w:t>;</w:t>
      </w:r>
      <w:r w:rsidR="0016350D">
        <w:t xml:space="preserve"> </w:t>
      </w:r>
      <w:r w:rsidR="0058613E">
        <w:t>die Präzisierung</w:t>
      </w:r>
      <w:r>
        <w:t xml:space="preserve">, dass </w:t>
      </w:r>
      <w:r w:rsidR="0016350D">
        <w:t xml:space="preserve">Biotope </w:t>
      </w:r>
      <w:r>
        <w:t xml:space="preserve">als Kernlebensräume </w:t>
      </w:r>
      <w:r w:rsidR="0016350D">
        <w:t xml:space="preserve">Teil von </w:t>
      </w:r>
      <w:r w:rsidR="0058613E">
        <w:t>Sachz</w:t>
      </w:r>
      <w:r w:rsidR="0016350D">
        <w:t>iel 5.A</w:t>
      </w:r>
      <w:r w:rsidRPr="00672D9B">
        <w:t xml:space="preserve"> </w:t>
      </w:r>
      <w:r>
        <w:t>sind</w:t>
      </w:r>
      <w:r w:rsidR="0058613E">
        <w:t xml:space="preserve"> sowie Ergänzungen zum</w:t>
      </w:r>
      <w:r>
        <w:t xml:space="preserve"> archäologische</w:t>
      </w:r>
      <w:r w:rsidR="0058613E">
        <w:t>n</w:t>
      </w:r>
      <w:r>
        <w:t xml:space="preserve"> Erbe </w:t>
      </w:r>
      <w:r w:rsidR="0058613E">
        <w:t>und zur</w:t>
      </w:r>
      <w:r>
        <w:t xml:space="preserve"> Kulturerbepolitik als Bestandteil der Baukultur.  </w:t>
      </w:r>
    </w:p>
    <w:p w14:paraId="51F92C53" w14:textId="77777777" w:rsidR="007C27BD" w:rsidRPr="007C27BD" w:rsidRDefault="007C27BD" w:rsidP="007C27BD">
      <w:pPr>
        <w:spacing w:before="120"/>
        <w:rPr>
          <w:i/>
        </w:rPr>
      </w:pPr>
      <w:r w:rsidRPr="007C27BD">
        <w:rPr>
          <w:i/>
        </w:rPr>
        <w:t>zu 4.6 Landwirtschaft</w:t>
      </w:r>
    </w:p>
    <w:p w14:paraId="5F26411F" w14:textId="77777777" w:rsidR="004A580E" w:rsidRDefault="004B2831" w:rsidP="007C27BD">
      <w:pPr>
        <w:spacing w:before="120"/>
      </w:pPr>
      <w:r>
        <w:t>Zehn</w:t>
      </w:r>
      <w:r w:rsidR="001B53B4">
        <w:t xml:space="preserve"> Kantone wie auch die Naturschutzorganisationen begrüssen die Sachziele und unterstützen sie ausdrücklich</w:t>
      </w:r>
      <w:r w:rsidR="00633985">
        <w:t xml:space="preserve"> in der vorliegenden Form</w:t>
      </w:r>
      <w:r w:rsidR="001B53B4">
        <w:t xml:space="preserve"> (GL, GE, JU, LU, NE, NW, SH, </w:t>
      </w:r>
      <w:r>
        <w:t xml:space="preserve">SO, </w:t>
      </w:r>
      <w:r w:rsidR="001B53B4">
        <w:t xml:space="preserve">TG, ZH). Die </w:t>
      </w:r>
      <w:r>
        <w:t>anderen</w:t>
      </w:r>
      <w:r w:rsidR="001B53B4">
        <w:t xml:space="preserve"> Kantone beantragen insbesondere bei den Sachzielen 6.C, 6.G und 6.I Änderungen</w:t>
      </w:r>
      <w:r w:rsidR="00633985">
        <w:t>. D</w:t>
      </w:r>
      <w:r w:rsidR="001B53B4">
        <w:t xml:space="preserve">ie übrigen Sachziele </w:t>
      </w:r>
      <w:r w:rsidR="00633985">
        <w:t xml:space="preserve">werden </w:t>
      </w:r>
      <w:r w:rsidR="001B53B4">
        <w:t xml:space="preserve">ebenfalls unterstützt. </w:t>
      </w:r>
      <w:r w:rsidR="00633985">
        <w:t>Hingegen wird</w:t>
      </w:r>
      <w:r w:rsidR="001B53B4">
        <w:t xml:space="preserve"> der zu knappe Einführungstext kritisiert. In den Sachzielen seien</w:t>
      </w:r>
      <w:r w:rsidR="00633985">
        <w:t xml:space="preserve"> zudem</w:t>
      </w:r>
      <w:r w:rsidR="001B53B4">
        <w:t xml:space="preserve"> viele Biodiversitätsaspekte thematisiert. </w:t>
      </w:r>
      <w:r w:rsidR="00633985">
        <w:t>Die</w:t>
      </w:r>
      <w:r w:rsidR="001B53B4">
        <w:t xml:space="preserve"> Inhalte, welche sich noch in der parlamentarischen Diskussion befinden, </w:t>
      </w:r>
      <w:r w:rsidR="00633985">
        <w:t xml:space="preserve">seien </w:t>
      </w:r>
      <w:r w:rsidR="001B53B4">
        <w:t>nicht zu berücksichtigen (</w:t>
      </w:r>
      <w:r w:rsidR="0058613E">
        <w:t xml:space="preserve">Revision </w:t>
      </w:r>
      <w:r w:rsidR="001B53B4">
        <w:t xml:space="preserve">RPG 2. Etappe, AP 22+). </w:t>
      </w:r>
      <w:r w:rsidR="006511FB">
        <w:t>Der SBV äussert grundsätzliche</w:t>
      </w:r>
      <w:r w:rsidR="001B53B4">
        <w:t xml:space="preserve"> Kritik an der Aktualisierung </w:t>
      </w:r>
      <w:r w:rsidR="006511FB">
        <w:t xml:space="preserve">des </w:t>
      </w:r>
      <w:r w:rsidR="001B53B4">
        <w:t>LK</w:t>
      </w:r>
      <w:r w:rsidR="006511FB">
        <w:t xml:space="preserve">S (vgl. dazu auch </w:t>
      </w:r>
      <w:r w:rsidR="00E40E52">
        <w:t xml:space="preserve">die Ausführungen in </w:t>
      </w:r>
      <w:r w:rsidR="006511FB">
        <w:t xml:space="preserve">Kapitel 2 Auswertungsbericht: Nutzungsaspekte zu wenig abgebildet, Zielkonflikte nicht thematisiert, </w:t>
      </w:r>
      <w:r w:rsidR="001B53B4">
        <w:t>Verbindlichkeit und Detaillierungsg</w:t>
      </w:r>
      <w:r w:rsidR="006511FB">
        <w:t xml:space="preserve">rad der Ziele), konkrete Anträge für Anpassungen der Sachziele liegen nicht vor. </w:t>
      </w:r>
      <w:r w:rsidR="001B53B4">
        <w:t xml:space="preserve">Aus Sicht </w:t>
      </w:r>
      <w:r w:rsidR="007853FA">
        <w:t xml:space="preserve">der </w:t>
      </w:r>
      <w:r w:rsidR="006511FB">
        <w:t>regionale</w:t>
      </w:r>
      <w:r w:rsidR="007853FA">
        <w:t>n</w:t>
      </w:r>
      <w:r w:rsidR="001B53B4">
        <w:t xml:space="preserve"> Bauernverbände </w:t>
      </w:r>
      <w:r w:rsidR="006511FB">
        <w:t xml:space="preserve">soll die Entwicklung der Landwirtschaftsbetriebe nicht eingeschränkt werden. Die traditionell kleinräumige Landwirtschaft müsse in diesen kleinen Einheiten wirtschaftlich und wettbewerbsfähig </w:t>
      </w:r>
      <w:r w:rsidR="00E40E52">
        <w:t>sein können</w:t>
      </w:r>
      <w:r w:rsidR="0058613E">
        <w:t>.</w:t>
      </w:r>
      <w:r w:rsidR="006511FB">
        <w:t xml:space="preserve"> Mehraufwände </w:t>
      </w:r>
      <w:r w:rsidR="007853FA">
        <w:t>brächten</w:t>
      </w:r>
      <w:r w:rsidR="006511FB">
        <w:t xml:space="preserve"> finanzielle </w:t>
      </w:r>
      <w:r w:rsidR="0058613E">
        <w:t xml:space="preserve">Mehrkosten </w:t>
      </w:r>
      <w:r w:rsidR="006511FB">
        <w:t xml:space="preserve">für </w:t>
      </w:r>
      <w:r w:rsidR="0058613E">
        <w:t>die Landwirtschaftsbetriebe</w:t>
      </w:r>
      <w:r w:rsidR="006511FB">
        <w:t xml:space="preserve"> und könn</w:t>
      </w:r>
      <w:r w:rsidR="007853FA">
        <w:t>t</w:t>
      </w:r>
      <w:r w:rsidR="006511FB">
        <w:t>en zu Produktionserschwernissen führen</w:t>
      </w:r>
      <w:r w:rsidR="004A580E">
        <w:t xml:space="preserve"> (ZBV, SOBV). Der </w:t>
      </w:r>
      <w:r w:rsidR="00A34197">
        <w:t xml:space="preserve">VSGP unterstützt </w:t>
      </w:r>
      <w:r w:rsidR="00E40E52">
        <w:t>bei den</w:t>
      </w:r>
      <w:r w:rsidR="00A34197">
        <w:t xml:space="preserve"> Sachziele</w:t>
      </w:r>
      <w:r w:rsidR="00E40E52">
        <w:t>n insbesondere die sektorübergreifende Planung, bei der auch die Verfügbarkeit von Wärme- und Energiequellen zu berücksichtigen sei.</w:t>
      </w:r>
      <w:r w:rsidR="004A580E">
        <w:t xml:space="preserve"> Von den Akademien der Wissenschaften liegen viele </w:t>
      </w:r>
      <w:r w:rsidR="007853FA">
        <w:t xml:space="preserve">detaillierte </w:t>
      </w:r>
      <w:r w:rsidR="004A580E">
        <w:t xml:space="preserve">Anpassungsanträge vor, </w:t>
      </w:r>
      <w:r w:rsidR="007853FA">
        <w:t>weiter</w:t>
      </w:r>
      <w:r w:rsidR="004A580E">
        <w:t xml:space="preserve"> wird ein neues Ziel zum Strukturreichtum der Landschaft beantragt. Auch ein Sachziel zur Nutzung von Synergien mit der Raumplanung und Waldpolitik wird vorgeschlagen (</w:t>
      </w:r>
      <w:r w:rsidR="00B00C0B">
        <w:t>Akademien der Wissenschaften</w:t>
      </w:r>
      <w:r w:rsidR="004A580E">
        <w:t xml:space="preserve"> und </w:t>
      </w:r>
      <w:r w:rsidR="00477D3F">
        <w:t>Planerverbände</w:t>
      </w:r>
      <w:r w:rsidR="004A580E">
        <w:t>).</w:t>
      </w:r>
      <w:r w:rsidR="007853FA">
        <w:t xml:space="preserve"> </w:t>
      </w:r>
      <w:r w:rsidR="00A974B0">
        <w:t xml:space="preserve">Weiter wird angeregt, in den Sachzielen die landwirtschaftliche Energieproduktion ergänzen (Ökostrom Schweiz). </w:t>
      </w:r>
    </w:p>
    <w:p w14:paraId="599D1B5A" w14:textId="77777777" w:rsidR="001416FF" w:rsidRDefault="007853FA" w:rsidP="007C27BD">
      <w:pPr>
        <w:spacing w:before="120"/>
      </w:pPr>
      <w:r>
        <w:t xml:space="preserve">Unterschiedlich sind die Stellungnahmen zu den Richtwerten in Sachziel </w:t>
      </w:r>
      <w:r w:rsidR="00485B84">
        <w:t>6</w:t>
      </w:r>
      <w:r w:rsidR="007D7E47">
        <w:t>.C</w:t>
      </w:r>
      <w:r>
        <w:t xml:space="preserve">. </w:t>
      </w:r>
      <w:r w:rsidR="00397A4C">
        <w:t>14 Kantone wollen diese streichen (AG, AR, BL, BE, FR, GE, LU, OW, SG, SZ, UR, VD, VS, ZG), ein Kanton will das ganze Ziel streichen (GR), ein Kanton schlägt eine Formulierung als «Empfehlung» vor (NW). Diese</w:t>
      </w:r>
      <w:r w:rsidR="007D7E47">
        <w:t xml:space="preserve"> zon</w:t>
      </w:r>
      <w:r w:rsidR="005962A4">
        <w:t>enspezifische</w:t>
      </w:r>
      <w:r w:rsidR="00397A4C">
        <w:t>n</w:t>
      </w:r>
      <w:r w:rsidR="005962A4">
        <w:t xml:space="preserve"> Anteile</w:t>
      </w:r>
      <w:r w:rsidR="00397A4C" w:rsidRPr="00397A4C">
        <w:t xml:space="preserve"> </w:t>
      </w:r>
      <w:r w:rsidR="00397A4C">
        <w:t>entsprächen nicht den UZL und nicht der Diskussion der AP 22+</w:t>
      </w:r>
      <w:r w:rsidR="0058613E">
        <w:t>. E</w:t>
      </w:r>
      <w:r w:rsidR="00397A4C">
        <w:t>s sei das einzige (landwirtschaftliche) Sachziel mit einer Zielgrösse. Die übrigen Kantone sowie die</w:t>
      </w:r>
      <w:r w:rsidR="00485B84">
        <w:t xml:space="preserve"> </w:t>
      </w:r>
      <w:r w:rsidR="00463E7F">
        <w:t>Naturschutzor</w:t>
      </w:r>
      <w:r w:rsidR="00110244">
        <w:t>ganisationen sprechen sich für</w:t>
      </w:r>
      <w:r w:rsidR="00397A4C">
        <w:t xml:space="preserve"> das</w:t>
      </w:r>
      <w:r w:rsidR="00110244">
        <w:t xml:space="preserve"> Beibehalten aus</w:t>
      </w:r>
      <w:r w:rsidR="00397A4C">
        <w:t>. Weiter</w:t>
      </w:r>
      <w:r w:rsidR="00110244">
        <w:t xml:space="preserve"> soll</w:t>
      </w:r>
      <w:r w:rsidR="00397A4C">
        <w:t xml:space="preserve"> der</w:t>
      </w:r>
      <w:r w:rsidR="00110244">
        <w:t xml:space="preserve"> Beitrag </w:t>
      </w:r>
      <w:r w:rsidR="00397A4C">
        <w:t xml:space="preserve">dieser Flächen </w:t>
      </w:r>
      <w:r w:rsidR="00110244">
        <w:t>zur Artenvielfalt genannt werden</w:t>
      </w:r>
      <w:r w:rsidR="00397A4C">
        <w:t xml:space="preserve"> (Naturschutzorganisationen)</w:t>
      </w:r>
      <w:r w:rsidR="00110244">
        <w:t xml:space="preserve">. </w:t>
      </w:r>
      <w:r w:rsidR="00397A4C">
        <w:t xml:space="preserve">Der </w:t>
      </w:r>
      <w:r w:rsidR="00110244">
        <w:t>svu</w:t>
      </w:r>
      <w:r w:rsidR="00397A4C">
        <w:t xml:space="preserve"> schlägt eine grossregionale Gl</w:t>
      </w:r>
      <w:r w:rsidR="00110244">
        <w:t>i</w:t>
      </w:r>
      <w:r w:rsidR="00397A4C">
        <w:t>ederung der S</w:t>
      </w:r>
      <w:r w:rsidR="00110244">
        <w:t xml:space="preserve">chweizer Landschaften </w:t>
      </w:r>
      <w:r w:rsidR="00397A4C">
        <w:t xml:space="preserve">für die Differenzierung der Werte vor. </w:t>
      </w:r>
      <w:r w:rsidR="00A34197">
        <w:t>Economiesuisse</w:t>
      </w:r>
      <w:r w:rsidR="00397A4C">
        <w:t xml:space="preserve"> führt aus, dass die Richtwerte </w:t>
      </w:r>
      <w:r w:rsidR="00A34197">
        <w:t xml:space="preserve">weiter </w:t>
      </w:r>
      <w:r w:rsidR="00397A4C">
        <w:t>zu erläuter</w:t>
      </w:r>
      <w:r w:rsidR="00A34197">
        <w:t>n</w:t>
      </w:r>
      <w:r w:rsidR="00397A4C">
        <w:t xml:space="preserve"> seien.</w:t>
      </w:r>
      <w:r w:rsidR="001416FF">
        <w:t xml:space="preserve"> </w:t>
      </w:r>
    </w:p>
    <w:p w14:paraId="7B2F2468" w14:textId="77777777" w:rsidR="007D7E47" w:rsidRDefault="001416FF" w:rsidP="007C27BD">
      <w:pPr>
        <w:spacing w:before="120"/>
      </w:pPr>
      <w:r>
        <w:t>Zu den Sachz</w:t>
      </w:r>
      <w:r w:rsidR="00F767FE">
        <w:t xml:space="preserve">iele 6.D und 6.E wird vereinzelt gefragt, ob die Schnittstelle zu AP 22+ genügend geklärt sei. </w:t>
      </w:r>
      <w:r w:rsidR="00397A4C">
        <w:t>Beim Ziel für Meliorationsmassnahmen 6.F wird angeregt, die</w:t>
      </w:r>
      <w:r w:rsidR="00110244">
        <w:t xml:space="preserve"> Bedürfnisse </w:t>
      </w:r>
      <w:r w:rsidR="00397A4C">
        <w:t xml:space="preserve">der </w:t>
      </w:r>
      <w:r w:rsidR="00110244">
        <w:t>Erholungssuchende</w:t>
      </w:r>
      <w:r w:rsidR="00397A4C">
        <w:t>n</w:t>
      </w:r>
      <w:r w:rsidR="00397A4C" w:rsidRPr="00397A4C">
        <w:t xml:space="preserve"> </w:t>
      </w:r>
      <w:r w:rsidR="00397A4C">
        <w:t>zu nennen</w:t>
      </w:r>
      <w:r w:rsidR="00110244">
        <w:t xml:space="preserve">, zudem </w:t>
      </w:r>
      <w:r w:rsidR="00397A4C">
        <w:t xml:space="preserve">sei der </w:t>
      </w:r>
      <w:r w:rsidR="00110244">
        <w:t xml:space="preserve">Unterstützung </w:t>
      </w:r>
      <w:r w:rsidR="00397A4C">
        <w:t xml:space="preserve">des </w:t>
      </w:r>
      <w:r w:rsidR="00110244">
        <w:t>Unterhalt</w:t>
      </w:r>
      <w:r w:rsidR="00397A4C">
        <w:t>s von</w:t>
      </w:r>
      <w:r w:rsidR="00110244">
        <w:t xml:space="preserve"> Naturstrassen Vorrang vor deren Asphaltierung </w:t>
      </w:r>
      <w:r w:rsidR="00397A4C">
        <w:t xml:space="preserve">zu geben </w:t>
      </w:r>
      <w:r w:rsidR="00110244">
        <w:t xml:space="preserve">(CIPRA, </w:t>
      </w:r>
      <w:r w:rsidR="00397A4C">
        <w:t xml:space="preserve">SL, </w:t>
      </w:r>
      <w:r w:rsidR="00110244">
        <w:t>svu</w:t>
      </w:r>
      <w:r w:rsidR="00397A4C">
        <w:t xml:space="preserve">). </w:t>
      </w:r>
      <w:r w:rsidR="00F767FE">
        <w:t>Die A</w:t>
      </w:r>
      <w:r w:rsidR="00485B84">
        <w:t>usführungen zu</w:t>
      </w:r>
      <w:r w:rsidR="00F767FE">
        <w:t>r</w:t>
      </w:r>
      <w:r w:rsidR="00485B84">
        <w:t xml:space="preserve"> Interessenabwägung </w:t>
      </w:r>
      <w:r w:rsidR="00F767FE">
        <w:t>bei der</w:t>
      </w:r>
      <w:r w:rsidR="00485B84">
        <w:t xml:space="preserve"> Wiedervernässung</w:t>
      </w:r>
      <w:r w:rsidR="00F767FE">
        <w:t xml:space="preserve"> (Ziel 6.G) wird als zu stark </w:t>
      </w:r>
      <w:r w:rsidR="00F76960">
        <w:t xml:space="preserve">auf </w:t>
      </w:r>
      <w:r w:rsidR="00F767FE">
        <w:t xml:space="preserve">die </w:t>
      </w:r>
      <w:r w:rsidR="00F76960">
        <w:t>FFF fokussiert</w:t>
      </w:r>
      <w:r w:rsidR="00F767FE">
        <w:t xml:space="preserve"> bemängelt (</w:t>
      </w:r>
      <w:r w:rsidR="004138A7">
        <w:t xml:space="preserve">AI, AR, GE, GR, LU, OW, SG, SZ, VD). Auf der anderen Seite setzen sich </w:t>
      </w:r>
      <w:r w:rsidR="00110244">
        <w:t>Naturschutzorganisationen und SP</w:t>
      </w:r>
      <w:r w:rsidR="004138A7">
        <w:t xml:space="preserve"> dafür ein, dass das Sichern, Erweitern und neu Erstellen von </w:t>
      </w:r>
      <w:r w:rsidR="00110244">
        <w:t>Feuchtgebiete</w:t>
      </w:r>
      <w:r w:rsidR="004138A7">
        <w:t>n</w:t>
      </w:r>
      <w:r w:rsidR="00110244">
        <w:t xml:space="preserve"> </w:t>
      </w:r>
      <w:r w:rsidR="004138A7">
        <w:t>ein</w:t>
      </w:r>
      <w:r w:rsidR="00110244">
        <w:t xml:space="preserve"> wichtiges Ziel </w:t>
      </w:r>
      <w:r w:rsidR="004138A7">
        <w:t xml:space="preserve">sei. </w:t>
      </w:r>
      <w:r w:rsidR="00A974B0">
        <w:t xml:space="preserve">Bei Sachziel </w:t>
      </w:r>
      <w:r w:rsidR="00485B84">
        <w:t xml:space="preserve">6.I </w:t>
      </w:r>
      <w:r w:rsidR="00A974B0">
        <w:t xml:space="preserve">wird die Realisierung der Bauten und Anlagen möglichst </w:t>
      </w:r>
      <w:r w:rsidR="00A974B0">
        <w:rPr>
          <w:lang w:val="de-DE"/>
        </w:rPr>
        <w:t>auf landwirtschaftlich weniger geeigneten und ökologisch weniger prioritären Böden teilweise kritisch betrachtet</w:t>
      </w:r>
      <w:r w:rsidR="0058613E">
        <w:rPr>
          <w:lang w:val="de-DE"/>
        </w:rPr>
        <w:t>.</w:t>
      </w:r>
      <w:r w:rsidR="00A974B0">
        <w:rPr>
          <w:lang w:val="de-DE"/>
        </w:rPr>
        <w:t xml:space="preserve"> </w:t>
      </w:r>
      <w:r w:rsidR="0058613E">
        <w:rPr>
          <w:lang w:val="de-DE"/>
        </w:rPr>
        <w:t>D</w:t>
      </w:r>
      <w:r w:rsidR="00A974B0">
        <w:rPr>
          <w:lang w:val="de-DE"/>
        </w:rPr>
        <w:t>ies könnten nur Kriterien neben vielen anderen bei der Standortwahl sein (</w:t>
      </w:r>
      <w:r w:rsidR="00A974B0">
        <w:t>AG, AR, GR, OW, VD). D</w:t>
      </w:r>
      <w:r>
        <w:t>a</w:t>
      </w:r>
      <w:r w:rsidR="00A974B0">
        <w:t xml:space="preserve">s Ziel </w:t>
      </w:r>
      <w:r w:rsidR="00D33643">
        <w:t xml:space="preserve">des Kulturlandschutzes </w:t>
      </w:r>
      <w:r w:rsidR="00A974B0">
        <w:t>wird andererseits begrüsst</w:t>
      </w:r>
      <w:r w:rsidR="0058613E">
        <w:t>. E</w:t>
      </w:r>
      <w:r w:rsidR="00D33643">
        <w:t xml:space="preserve">s müsste für alle Sektoralpolitiken gelten. Weiter </w:t>
      </w:r>
      <w:r w:rsidR="00A974B0">
        <w:t>wird darauf hingewiesen, dass das</w:t>
      </w:r>
      <w:r w:rsidR="00F76960">
        <w:t xml:space="preserve"> Ausweichen auf topographisch steilere Lagen landschaftlich nicht unbedingt besser </w:t>
      </w:r>
      <w:r w:rsidR="00A974B0">
        <w:t xml:space="preserve">sei (AI). </w:t>
      </w:r>
      <w:r w:rsidR="004138A7">
        <w:t xml:space="preserve">Von verschiedenen Kantonen wird beantragt, den letzten Satz zum Rückbau wegzulassen (AG, AI, BL, GR, SG, VS). </w:t>
      </w:r>
    </w:p>
    <w:p w14:paraId="5A94AC61" w14:textId="48EED879" w:rsidR="001416FF" w:rsidRDefault="001416FF" w:rsidP="005C3DC3">
      <w:pPr>
        <w:pStyle w:val="Listenabsatz"/>
        <w:numPr>
          <w:ilvl w:val="0"/>
          <w:numId w:val="31"/>
        </w:numPr>
        <w:spacing w:before="120"/>
      </w:pPr>
      <w:r>
        <w:lastRenderedPageBreak/>
        <w:t xml:space="preserve">Die Richtwerte in Sachziel </w:t>
      </w:r>
      <w:r w:rsidR="007D7E47">
        <w:t>5.C</w:t>
      </w:r>
      <w:r>
        <w:t xml:space="preserve"> leiten sich direkt aus den UZL im Bereich Biodiversität ab. Die UZL basieren auf den bestehenden Gesetzen. Sie wurden 2013 durch Agroscope wissenschaftlich konkretisiert, wie im Erläuterungsbericht bereits ausgeführt. Bereits im bisherigen LKS war für die ökologisch qualitativ wertvollen Flächen ein Flächenziel enthalten (65</w:t>
      </w:r>
      <w:r w:rsidR="00ED7B15">
        <w:t>’</w:t>
      </w:r>
      <w:r>
        <w:t>000 ha), mit der Aktualisierung wird dieses nun konkretisiert und modernisiert und berücksichtigt mit den %-Werten insbesondere die Veränderungen an den Flächen. Im LKS sind zudem in den Sachbereichen</w:t>
      </w:r>
      <w:r w:rsidR="007D7E47">
        <w:t xml:space="preserve"> Verkehr und Zivilluftfahrt </w:t>
      </w:r>
      <w:r>
        <w:t xml:space="preserve">je in einem Sachziel Richtwerte mit </w:t>
      </w:r>
      <w:r w:rsidR="007D7E47">
        <w:t>%-</w:t>
      </w:r>
      <w:r>
        <w:t xml:space="preserve">Angaben enthalten. </w:t>
      </w:r>
      <w:r w:rsidR="00CC5DE7">
        <w:t>Die</w:t>
      </w:r>
      <w:r w:rsidR="007D7E47">
        <w:t xml:space="preserve"> </w:t>
      </w:r>
      <w:r>
        <w:t xml:space="preserve">Herleitung </w:t>
      </w:r>
      <w:r w:rsidR="00CC5DE7">
        <w:t xml:space="preserve">der Flächenziele </w:t>
      </w:r>
      <w:r w:rsidR="002C7E47">
        <w:t xml:space="preserve">wird </w:t>
      </w:r>
      <w:r>
        <w:t>im</w:t>
      </w:r>
      <w:r w:rsidR="00485B84">
        <w:t xml:space="preserve"> Erläuterung</w:t>
      </w:r>
      <w:r>
        <w:t xml:space="preserve">sbericht ausführlicher behandelt. </w:t>
      </w:r>
    </w:p>
    <w:p w14:paraId="14A5F628" w14:textId="504D514B" w:rsidR="00D94834" w:rsidRDefault="00D94834" w:rsidP="005C3DC3">
      <w:pPr>
        <w:pStyle w:val="Listenabsatz"/>
        <w:numPr>
          <w:ilvl w:val="0"/>
          <w:numId w:val="31"/>
        </w:numPr>
        <w:spacing w:before="120"/>
      </w:pPr>
      <w:r>
        <w:t>Bereits die bisherige Formulierung von Sachziel 6.G ist nicht so streng, wie von vielen Stellungnehmenden ausgelegt</w:t>
      </w:r>
      <w:r w:rsidR="00CC5DE7">
        <w:t>, s</w:t>
      </w:r>
      <w:r>
        <w:t xml:space="preserve">ie wird </w:t>
      </w:r>
      <w:r w:rsidR="00CC5DE7">
        <w:t xml:space="preserve">leicht </w:t>
      </w:r>
      <w:r>
        <w:t xml:space="preserve">angepasst (in jedem Fall </w:t>
      </w:r>
      <w:r>
        <w:rPr>
          <w:lang w:val="de-DE"/>
        </w:rPr>
        <w:t>hohe Bedeutung für die Arten- und Lebensraumvielfalt</w:t>
      </w:r>
      <w:r>
        <w:t xml:space="preserve"> für Wiedervernässung, Fokus auf FFF für Erneuerung Drainage weglassen).  </w:t>
      </w:r>
    </w:p>
    <w:p w14:paraId="3DE12C1B" w14:textId="77777777" w:rsidR="00860F35" w:rsidRPr="00860F35" w:rsidRDefault="00D94834" w:rsidP="005C3DC3">
      <w:pPr>
        <w:pStyle w:val="Listenabsatz"/>
        <w:numPr>
          <w:ilvl w:val="0"/>
          <w:numId w:val="31"/>
        </w:numPr>
        <w:spacing w:before="120"/>
      </w:pPr>
      <w:r>
        <w:t>Zum Kulturlandschutz (Ziel 6.I) gilt für alle Sektoralpolitiken der</w:t>
      </w:r>
      <w:r w:rsidR="00485B84">
        <w:t xml:space="preserve"> raumpl</w:t>
      </w:r>
      <w:r>
        <w:t>anerische G</w:t>
      </w:r>
      <w:r w:rsidR="00860F35">
        <w:t>rundsatz ii. V</w:t>
      </w:r>
      <w:r>
        <w:t xml:space="preserve">orliegend wird die Landwirtschaft selber als Sektoralpolitik </w:t>
      </w:r>
      <w:r w:rsidR="00860F35">
        <w:t>angesprochen</w:t>
      </w:r>
      <w:r>
        <w:t>, der in dieser Frage eine Vorbildfunktion zukommt.</w:t>
      </w:r>
      <w:r w:rsidR="00860F35">
        <w:t xml:space="preserve"> Der Rückbau von nicht mehr benötigten, die </w:t>
      </w:r>
      <w:r w:rsidR="00860F35">
        <w:rPr>
          <w:lang w:val="de-DE"/>
        </w:rPr>
        <w:t xml:space="preserve">Landschaft beeinträchtigenden landwirtschaftlichen Bauten und Anlagen ist aus Sicht des Kulturlandschutzes unabhängig von der weiteren </w:t>
      </w:r>
      <w:r w:rsidR="00A446FD">
        <w:rPr>
          <w:lang w:val="de-DE"/>
        </w:rPr>
        <w:t xml:space="preserve">Revision </w:t>
      </w:r>
      <w:r w:rsidR="00860F35">
        <w:rPr>
          <w:lang w:val="de-DE"/>
        </w:rPr>
        <w:t>RPG 2. Etappe ein wichtiges Ziel</w:t>
      </w:r>
      <w:r w:rsidR="00A446FD">
        <w:rPr>
          <w:lang w:val="de-DE"/>
        </w:rPr>
        <w:t>. D</w:t>
      </w:r>
      <w:r w:rsidR="00860F35">
        <w:rPr>
          <w:lang w:val="de-DE"/>
        </w:rPr>
        <w:t>ie Formulierung wird jedoch angepasst.</w:t>
      </w:r>
    </w:p>
    <w:p w14:paraId="0265DDE8" w14:textId="77777777" w:rsidR="004A580E" w:rsidRDefault="00860F35" w:rsidP="005C3DC3">
      <w:pPr>
        <w:pStyle w:val="Listenabsatz"/>
        <w:numPr>
          <w:ilvl w:val="0"/>
          <w:numId w:val="31"/>
        </w:numPr>
        <w:spacing w:before="120"/>
      </w:pPr>
      <w:r w:rsidRPr="00860F35">
        <w:rPr>
          <w:lang w:val="de-DE"/>
        </w:rPr>
        <w:t xml:space="preserve">Weitere </w:t>
      </w:r>
      <w:r w:rsidR="004A580E">
        <w:t>Anpassung</w:t>
      </w:r>
      <w:r>
        <w:t xml:space="preserve">en zu Anliegen aus der Anhörung werden im </w:t>
      </w:r>
      <w:r w:rsidR="004A580E">
        <w:t>Erläuter</w:t>
      </w:r>
      <w:r>
        <w:t>u</w:t>
      </w:r>
      <w:r w:rsidR="004A580E">
        <w:t>ngsbericht</w:t>
      </w:r>
      <w:r>
        <w:t xml:space="preserve"> vorgenommen</w:t>
      </w:r>
      <w:r w:rsidR="004A580E">
        <w:t xml:space="preserve"> (</w:t>
      </w:r>
      <w:r w:rsidR="00A446FD">
        <w:t xml:space="preserve">insbesondere </w:t>
      </w:r>
      <w:r w:rsidR="00DE30C8">
        <w:t xml:space="preserve">Schnittstellen zu AP 22+, </w:t>
      </w:r>
      <w:r>
        <w:t xml:space="preserve">Landschaftsstrukturen, Berücksichtigung der Bedürfnisse Erholungssuchender, Unterhalt Naturstrassen, </w:t>
      </w:r>
      <w:r w:rsidR="004A580E">
        <w:t xml:space="preserve">Synergien in </w:t>
      </w:r>
      <w:r>
        <w:t>der landwirtschaftlichen Planung</w:t>
      </w:r>
      <w:r w:rsidR="006C76CC">
        <w:t xml:space="preserve">). </w:t>
      </w:r>
    </w:p>
    <w:p w14:paraId="6313B924" w14:textId="77777777" w:rsidR="00743AAE" w:rsidRDefault="00743AAE" w:rsidP="00BB7623">
      <w:pPr>
        <w:keepNext/>
        <w:keepLines/>
        <w:spacing w:before="120"/>
        <w:rPr>
          <w:i/>
          <w:iCs/>
        </w:rPr>
      </w:pPr>
      <w:r>
        <w:rPr>
          <w:i/>
          <w:iCs/>
        </w:rPr>
        <w:t>Zu 4.7 Raumplanung</w:t>
      </w:r>
    </w:p>
    <w:p w14:paraId="06B28EAC" w14:textId="77777777" w:rsidR="00A446FD" w:rsidRDefault="00743AAE" w:rsidP="00BB7623">
      <w:pPr>
        <w:keepNext/>
        <w:keepLines/>
        <w:spacing w:before="120"/>
      </w:pPr>
      <w:r>
        <w:t xml:space="preserve">Die Sachziele «Raumplanung» werden mehrheitlich geteilt. Die Stellungnehmenden würdigen, dass die Ziele so formuliert sind, dass der Beitrag der raumplanerischen Prozesse zur Stärkung des regionalen Landschaftscharakters im Fokus steht, insbesondere in Zusammenhang mit der Siedlungsentwicklung (Mehrheit der Kantone, RKGK). </w:t>
      </w:r>
      <w:r w:rsidR="00A54A1D">
        <w:t>Es wird</w:t>
      </w:r>
      <w:r>
        <w:t xml:space="preserve"> deshalb eine Ergänzung des Titels mit dem Begriff «Siedlungsentwicklung» an</w:t>
      </w:r>
      <w:r w:rsidR="00A54A1D">
        <w:t>geregt</w:t>
      </w:r>
      <w:r>
        <w:t xml:space="preserve">. Für einzelne Stellungnehmende (Helvetia nostra) gehen die Ziele in Anbetracht des massiven politischen Drucks auf die Bauten ausserhalb der Bauzone mit den entsprechenden zusätzlichen </w:t>
      </w:r>
      <w:r w:rsidR="00A446FD">
        <w:t>landschaftlichen Folgewirkungen</w:t>
      </w:r>
      <w:r w:rsidR="00A54A1D">
        <w:t xml:space="preserve"> </w:t>
      </w:r>
      <w:r>
        <w:t xml:space="preserve">zu wenig weit. </w:t>
      </w:r>
      <w:r w:rsidR="00F136AA">
        <w:t>Einige</w:t>
      </w:r>
      <w:r>
        <w:t xml:space="preserve"> Rückmeldungen (Mehrheit der Kantone, RKGK) vermissen ein Ziel bezüglich Eindämmung des Landschaftsverbrauchs durch die haushälterische Bodennutzung. Dies sei, da ein zentraler Zweck der Raumplanung, zu ergänzen. Im Gegenteil dazu verlangt der Kanton AG, dass die Erwähnung der «haushälterischen Bodennutzung» in Sachziel 7</w:t>
      </w:r>
      <w:r w:rsidR="00A446FD">
        <w:t>.</w:t>
      </w:r>
      <w:r>
        <w:t>C gestrichen wird, da diese gesetzliche Pflicht (Art. 1 Abs. 1 RPG) bereits im Landschaftsqualitätsziel 4 («Eingriffe sorgfältig und qualitätsorientiert ausführen») und den raumplanerischen Grundsatz ii («Raum nachhaltig nutzen») verankert sei.</w:t>
      </w:r>
    </w:p>
    <w:p w14:paraId="0B1801E1" w14:textId="77777777" w:rsidR="00743AAE" w:rsidRDefault="00743AAE" w:rsidP="00743AAE">
      <w:pPr>
        <w:spacing w:before="120"/>
      </w:pPr>
      <w:r>
        <w:t>Die Planerverbände beantragen eine explizite Erwähnung des Kulturerbes in Sachziel 7</w:t>
      </w:r>
      <w:r w:rsidR="00A446FD">
        <w:t>.</w:t>
      </w:r>
      <w:r>
        <w:t>A. Zu Ziel 7</w:t>
      </w:r>
      <w:r w:rsidR="00A446FD">
        <w:t>.</w:t>
      </w:r>
      <w:r>
        <w:t xml:space="preserve">B wird gewünscht, den Erholungsaspekt mit dem Begriff «Bewegung» zu ergänzen (diverse Sportverbände, Sportamt Kanton FR). Zudem soll der Aspekt «Räume von hoher akustischer Qualität» gestrichen werden, da dieser Aspekt in den vorgängig erwähnten Freiräumen bereits impliziert und der Begriff unklar ist (Mehrheit der Kantone, RKGK). In mehreren Stellungnahmen (Pro Natura, Pusch, WWF) wird zudem gefordert, dass die Erholungsnutzung ausserhalb der Schutzgebiete und der ökologisch wertvollen Flächen zu planen sei. Gemäss </w:t>
      </w:r>
      <w:r w:rsidR="002A4BDB">
        <w:t>Akademien der Wissenschaften</w:t>
      </w:r>
      <w:r>
        <w:t xml:space="preserve"> soll nicht nur die </w:t>
      </w:r>
      <w:r w:rsidR="00A446FD">
        <w:t>Vernetzung,</w:t>
      </w:r>
      <w:r>
        <w:t xml:space="preserve"> sondern auch die ökologische Aufwertung erwähnt werden. Mehreren Stellungnehmenden (</w:t>
      </w:r>
      <w:r w:rsidR="00477D3F">
        <w:t>Planerverbände</w:t>
      </w:r>
      <w:r>
        <w:t xml:space="preserve">, </w:t>
      </w:r>
      <w:r w:rsidR="002A4BDB">
        <w:t>Akademien der Wissenschaften</w:t>
      </w:r>
      <w:r>
        <w:t xml:space="preserve">) erschliesst sich das «sie» im letzten Satz des Zieles nicht. In </w:t>
      </w:r>
      <w:r w:rsidR="00A446FD">
        <w:t>Sachz</w:t>
      </w:r>
      <w:r>
        <w:t>iel 7</w:t>
      </w:r>
      <w:r w:rsidR="00A446FD">
        <w:t>.</w:t>
      </w:r>
      <w:r>
        <w:t>C wird vom Kanton BL die Streichung der Rückbauten nicht mehr genutzter Bauten und Anlagen (in Konsequenz auch Ziel 6</w:t>
      </w:r>
      <w:r w:rsidR="00A446FD">
        <w:t>.</w:t>
      </w:r>
      <w:r>
        <w:t xml:space="preserve">I) gewünscht, da dies Gegenstand der aktuellen politischen Debatte </w:t>
      </w:r>
      <w:r w:rsidR="00A446FD">
        <w:t xml:space="preserve">Revision </w:t>
      </w:r>
      <w:r>
        <w:t xml:space="preserve">RPG </w:t>
      </w:r>
      <w:r w:rsidR="00A446FD">
        <w:t>2. Etappe</w:t>
      </w:r>
      <w:r w:rsidR="0092384E">
        <w:t xml:space="preserve"> sei. D</w:t>
      </w:r>
      <w:r>
        <w:t xml:space="preserve">er Zürcher Bauernverband wünscht einen gegenseitigen Verweis auf die beiden Ziele, um die Kohärenz im Vollzug zu erhöhen. Im Gegensatz dazu begrüssen mehrere Stellungnahmen (Kanton SZ, SAC, </w:t>
      </w:r>
      <w:r w:rsidR="002A4BDB">
        <w:t>Akademien der Wissenschaften</w:t>
      </w:r>
      <w:r>
        <w:t xml:space="preserve">) dieses Ziel explizit und regen Ergänzungen an. </w:t>
      </w:r>
      <w:r w:rsidR="00B9670F">
        <w:t xml:space="preserve">Der ROR sieht eine Verschärfung vor: «Nicht mehr genutzte Bauten und Anlagen sind entfernt». </w:t>
      </w:r>
      <w:r>
        <w:t xml:space="preserve">Bezüglich </w:t>
      </w:r>
      <w:r w:rsidR="00A446FD">
        <w:t>Sachz</w:t>
      </w:r>
      <w:r>
        <w:t>iel 7</w:t>
      </w:r>
      <w:r w:rsidR="00A446FD">
        <w:t>.</w:t>
      </w:r>
      <w:r>
        <w:t>D schlagen mehrere Stellungnahmen (Pro Natura, SAC, SL, WWF) neben der Erhaltung auch die Aufwertung der Lebensräume vor. Der Kanton AG verlangt die Streichung von Sachziel 7</w:t>
      </w:r>
      <w:r w:rsidR="00A446FD">
        <w:t>.</w:t>
      </w:r>
      <w:r>
        <w:t>E, da die Erarbeitung regionaler Landschaftsqualitätsziele ein</w:t>
      </w:r>
      <w:r w:rsidR="0092384E">
        <w:t xml:space="preserve">e </w:t>
      </w:r>
      <w:r w:rsidR="0092384E">
        <w:lastRenderedPageBreak/>
        <w:t>bereits ausreichend definierte</w:t>
      </w:r>
      <w:r>
        <w:t xml:space="preserve"> Aufgabe der Richtplanung darstelle. In mehreren Stellungnahmen (Pro Natura, SP Schweiz, SL) wird eine Präzisierung des Einleitungstextes vorgeschlagen, in welcher die Bedeutung der raumplanerischen Instrumente für die Ökologische Infrastruktur explizit erwähnt und auf die (ausstehende) Erarbeitung eines Sachplans oder Konzepts für die ÖI hingewiesen wird. Zudem schlagen verschiedene Stellungnehmende </w:t>
      </w:r>
      <w:r w:rsidR="00477D3F">
        <w:t>(Planerverbände</w:t>
      </w:r>
      <w:r>
        <w:t xml:space="preserve">, </w:t>
      </w:r>
      <w:r w:rsidR="002A4BDB">
        <w:t>Akademien der Wissenschaften</w:t>
      </w:r>
      <w:r>
        <w:t>) dazu ein neues Ziel vor.</w:t>
      </w:r>
    </w:p>
    <w:p w14:paraId="330CBA5A" w14:textId="77777777" w:rsidR="00ED7B15" w:rsidRDefault="00ED7B15" w:rsidP="00B14D77">
      <w:pPr>
        <w:pStyle w:val="Listenabsatz"/>
        <w:numPr>
          <w:ilvl w:val="0"/>
          <w:numId w:val="31"/>
        </w:numPr>
        <w:spacing w:before="120"/>
      </w:pPr>
      <w:r>
        <w:t xml:space="preserve">Ein zusätzliches Ziel zur Eindämmung des Landschaftsverbrauchs durch die haushälterische Bodennutzung wird nicht aufgenommen: Dies ist bereits im Landschaftsqualitätsziel 4 sowie dem raumplanerischen Grundsatz ii enthalten. </w:t>
      </w:r>
    </w:p>
    <w:p w14:paraId="0A55EF95" w14:textId="3F86D5FC" w:rsidR="00684FF3" w:rsidRDefault="00B14D77" w:rsidP="00B14D77">
      <w:pPr>
        <w:pStyle w:val="Listenabsatz"/>
        <w:numPr>
          <w:ilvl w:val="0"/>
          <w:numId w:val="31"/>
        </w:numPr>
        <w:spacing w:before="120"/>
      </w:pPr>
      <w:r>
        <w:t>Der Einschub zu Räumen von hoher akustischer Qualität</w:t>
      </w:r>
      <w:r w:rsidR="00407C82">
        <w:t xml:space="preserve"> wird i</w:t>
      </w:r>
      <w:r>
        <w:t>m</w:t>
      </w:r>
      <w:r w:rsidR="00407C82">
        <w:t xml:space="preserve"> </w:t>
      </w:r>
      <w:r>
        <w:t xml:space="preserve">Sachziel </w:t>
      </w:r>
      <w:r w:rsidR="00D709A2">
        <w:t xml:space="preserve">7.B </w:t>
      </w:r>
      <w:r>
        <w:t>gestrichen</w:t>
      </w:r>
      <w:r w:rsidR="00D709A2">
        <w:t>. I</w:t>
      </w:r>
      <w:r>
        <w:t xml:space="preserve">n </w:t>
      </w:r>
      <w:r w:rsidR="00D709A2">
        <w:t xml:space="preserve">den </w:t>
      </w:r>
      <w:r>
        <w:t>Er</w:t>
      </w:r>
      <w:r w:rsidR="00407C82">
        <w:t xml:space="preserve">läuterungen </w:t>
      </w:r>
      <w:r w:rsidR="00D709A2">
        <w:t xml:space="preserve">wird </w:t>
      </w:r>
      <w:r w:rsidR="00407C82">
        <w:t>ausgeführt</w:t>
      </w:r>
      <w:r w:rsidR="00D709A2">
        <w:t>, dass</w:t>
      </w:r>
      <w:r>
        <w:t xml:space="preserve"> akustisch angenehme Freiräume</w:t>
      </w:r>
      <w:r w:rsidR="00407C82">
        <w:t xml:space="preserve"> </w:t>
      </w:r>
      <w:r>
        <w:t xml:space="preserve">Teil </w:t>
      </w:r>
      <w:r w:rsidR="00407C82">
        <w:t xml:space="preserve">der qualitativ hochwertigen </w:t>
      </w:r>
      <w:r>
        <w:t>Freiräume</w:t>
      </w:r>
      <w:r w:rsidR="00D709A2" w:rsidRPr="00D709A2">
        <w:t xml:space="preserve"> </w:t>
      </w:r>
      <w:r w:rsidR="00D709A2">
        <w:t>sind</w:t>
      </w:r>
      <w:r w:rsidR="00407C82">
        <w:t xml:space="preserve">. </w:t>
      </w:r>
      <w:r w:rsidR="00684FF3">
        <w:t xml:space="preserve">Die Bedeutung der Freiräume für die Bewegung ist dort bereits </w:t>
      </w:r>
      <w:r w:rsidR="0072710E">
        <w:t>thematisiert</w:t>
      </w:r>
      <w:r w:rsidR="00684FF3">
        <w:t>.</w:t>
      </w:r>
    </w:p>
    <w:p w14:paraId="1DD4D54A" w14:textId="146AF49E" w:rsidR="00B14D77" w:rsidRDefault="00D709A2" w:rsidP="00B65F5B">
      <w:pPr>
        <w:pStyle w:val="Listenabsatz"/>
        <w:numPr>
          <w:ilvl w:val="0"/>
          <w:numId w:val="31"/>
        </w:numPr>
        <w:spacing w:before="120"/>
      </w:pPr>
      <w:r>
        <w:t>Im Sachziel 7.C wird der Satz, d</w:t>
      </w:r>
      <w:r w:rsidR="00B14D77">
        <w:t>ass die Landschaft beeinträchtigende Bauten und Anlagen möglichst zurückgebaut werden sollen</w:t>
      </w:r>
      <w:r w:rsidR="00B75251">
        <w:t>,</w:t>
      </w:r>
      <w:r w:rsidR="00B14D77">
        <w:t xml:space="preserve"> </w:t>
      </w:r>
      <w:r>
        <w:t>unverändert belassen</w:t>
      </w:r>
      <w:r w:rsidR="00B75251">
        <w:t>. D</w:t>
      </w:r>
      <w:r w:rsidR="00B14D77">
        <w:t xml:space="preserve">ies ist </w:t>
      </w:r>
      <w:r>
        <w:t>in vielen Fällen</w:t>
      </w:r>
      <w:r w:rsidR="00B75251">
        <w:t xml:space="preserve"> bereits heute so geregelt (bspw. Rückbau </w:t>
      </w:r>
      <w:r>
        <w:t xml:space="preserve">nicht mehr genutzter </w:t>
      </w:r>
      <w:r>
        <w:rPr>
          <w:rFonts w:cs="Arial"/>
        </w:rPr>
        <w:t>touristischer Infrastrukturen im SebG</w:t>
      </w:r>
      <w:r w:rsidR="00B75251">
        <w:rPr>
          <w:rFonts w:cs="Arial"/>
        </w:rPr>
        <w:t xml:space="preserve"> oder </w:t>
      </w:r>
      <w:r w:rsidR="00B75251">
        <w:t>Behebung von Beeinträchtigungen in der VBLN</w:t>
      </w:r>
      <w:r w:rsidR="00B00C0B">
        <w:t xml:space="preserve"> und der PäV</w:t>
      </w:r>
      <w:r w:rsidR="00B14D77">
        <w:t>). D</w:t>
      </w:r>
      <w:r>
        <w:t>ie gewählte Formulierung greift der</w:t>
      </w:r>
      <w:r w:rsidR="00B14D77">
        <w:t xml:space="preserve"> Diskussion </w:t>
      </w:r>
      <w:r w:rsidR="00B75251">
        <w:t xml:space="preserve">einer allgemeinen </w:t>
      </w:r>
      <w:r>
        <w:t>V</w:t>
      </w:r>
      <w:r w:rsidR="00B75251">
        <w:t xml:space="preserve">erpflichtung zum </w:t>
      </w:r>
      <w:r w:rsidR="00B14D77">
        <w:t>Rückbau, w</w:t>
      </w:r>
      <w:r w:rsidR="00B75251">
        <w:t>ie</w:t>
      </w:r>
      <w:r>
        <w:t xml:space="preserve"> sie im Rahmen der Diskussion </w:t>
      </w:r>
      <w:r w:rsidR="00B14D77">
        <w:t>der Revision RPG</w:t>
      </w:r>
      <w:r w:rsidR="0072710E">
        <w:t xml:space="preserve"> </w:t>
      </w:r>
      <w:r w:rsidR="00B14D77">
        <w:t xml:space="preserve">2 </w:t>
      </w:r>
      <w:r>
        <w:t xml:space="preserve">geführt wird, </w:t>
      </w:r>
      <w:r w:rsidR="00B14D77">
        <w:t xml:space="preserve">nicht vor. Eine entsprechende Ergänzung im Erläuterungsbericht wird aufgenommen. </w:t>
      </w:r>
    </w:p>
    <w:p w14:paraId="0907272B" w14:textId="77777777" w:rsidR="00D709A2" w:rsidRDefault="00684FF3" w:rsidP="00ED7B15">
      <w:pPr>
        <w:pStyle w:val="Listenabsatz"/>
        <w:numPr>
          <w:ilvl w:val="0"/>
          <w:numId w:val="31"/>
        </w:numPr>
        <w:spacing w:before="120"/>
      </w:pPr>
      <w:r>
        <w:t xml:space="preserve">Der Aspekt der </w:t>
      </w:r>
      <w:r w:rsidR="00D709A2">
        <w:t>Aufwertung von Lebensrä</w:t>
      </w:r>
      <w:r w:rsidR="00ED7B15">
        <w:t>ume und Landschaften (Sachziel 7.</w:t>
      </w:r>
      <w:r w:rsidR="00D709A2">
        <w:t xml:space="preserve">D) ist bereits über die Landschaftsqualitätsziele 6 und 14 genügend abgedeckt. </w:t>
      </w:r>
    </w:p>
    <w:p w14:paraId="72764155" w14:textId="77777777" w:rsidR="00A446FD" w:rsidRDefault="00D9576B" w:rsidP="00B65F5B">
      <w:pPr>
        <w:pStyle w:val="Listenabsatz"/>
        <w:numPr>
          <w:ilvl w:val="0"/>
          <w:numId w:val="31"/>
        </w:numPr>
        <w:spacing w:before="120"/>
      </w:pPr>
      <w:r>
        <w:t>Im</w:t>
      </w:r>
      <w:r w:rsidR="00E5669F">
        <w:t xml:space="preserve"> </w:t>
      </w:r>
      <w:r>
        <w:t>Erl</w:t>
      </w:r>
      <w:r w:rsidR="00E5669F">
        <w:t>äuterung</w:t>
      </w:r>
      <w:r>
        <w:t>sbericht wird ausgeführt, dass das</w:t>
      </w:r>
      <w:r w:rsidR="00E5669F">
        <w:t xml:space="preserve"> Kulturerbe </w:t>
      </w:r>
      <w:r>
        <w:t>ein</w:t>
      </w:r>
      <w:r w:rsidR="00E5669F">
        <w:t xml:space="preserve"> </w:t>
      </w:r>
      <w:r>
        <w:t>T</w:t>
      </w:r>
      <w:r w:rsidR="00E5669F">
        <w:t>eil der hohen Baukultur</w:t>
      </w:r>
      <w:r>
        <w:t xml:space="preserve"> ist und auch ihm so bei der qualitätsorientierten Siedlungsentwicklung nach innen ein hoher Stellenwert zukommt. Zudem wird für das Sachziel 7.D in den Erläuterungen auf die sich in Erarbeitung befindenden kantonalen Konzeptionen für die Ökologische Infrastruktur hingewiesen und der Prüfauftrag des Aktionsplans SBS für ein Konzept oder einen Sachplan für die Ökologische Infrastruktur erwähnt. </w:t>
      </w:r>
    </w:p>
    <w:p w14:paraId="3DB55A3B" w14:textId="77777777" w:rsidR="00743AAE" w:rsidRDefault="00743AAE" w:rsidP="00743AAE">
      <w:pPr>
        <w:spacing w:before="120"/>
        <w:rPr>
          <w:i/>
          <w:iCs/>
        </w:rPr>
      </w:pPr>
      <w:r>
        <w:rPr>
          <w:i/>
          <w:iCs/>
        </w:rPr>
        <w:t>Zu 4.8 Regionalentwicklung</w:t>
      </w:r>
    </w:p>
    <w:p w14:paraId="7153691D" w14:textId="77777777" w:rsidR="00743AAE" w:rsidRDefault="00743AAE" w:rsidP="00743AAE">
      <w:pPr>
        <w:spacing w:before="120"/>
      </w:pPr>
      <w:r>
        <w:t xml:space="preserve">Zu den Zielen werden nur wenige Rückmeldungen gemacht. </w:t>
      </w:r>
      <w:r w:rsidR="00A446FD">
        <w:t xml:space="preserve">Der </w:t>
      </w:r>
      <w:r>
        <w:t>Schweizerische Städteverband verweis</w:t>
      </w:r>
      <w:r w:rsidR="00A446FD">
        <w:t>t</w:t>
      </w:r>
      <w:r>
        <w:t xml:space="preserve"> darauf, dass die Regionalentwicklung gemäss Einleitungstext zu ausschliesslich auf die Politik des Bundes für die Berggebiete und ländlichen Räume fokussiert sei. Der Einleitungstext ist um die Agglomerationspolitik des Bundes und als Akteur um das ARE zu ergänzen. </w:t>
      </w:r>
      <w:r w:rsidR="00346601">
        <w:t>D</w:t>
      </w:r>
      <w:r>
        <w:t xml:space="preserve">ie Planerverbände </w:t>
      </w:r>
      <w:r w:rsidR="00346601">
        <w:t xml:space="preserve">beantragen </w:t>
      </w:r>
      <w:r>
        <w:t>ein neues Sachziel zur Stärkung der Lan</w:t>
      </w:r>
      <w:r w:rsidR="0092384E">
        <w:t>d</w:t>
      </w:r>
      <w:r>
        <w:t>schafts-, Natur- und Kulturwerten in den Agglomerationsprogrammen. Sachziel 8</w:t>
      </w:r>
      <w:r w:rsidR="00A446FD">
        <w:t>.</w:t>
      </w:r>
      <w:r>
        <w:t>B wird von verschiedenen Vernehmlassenden explizit gewürdigt (SL, WWF, BirdLife), einzelne Stellungnehmende sehen es als übersektoriell an und schlagen eine Erwähnung bei den strategischen Zielsetzungen vor (</w:t>
      </w:r>
      <w:r w:rsidR="00477D3F">
        <w:t>Planerverbände</w:t>
      </w:r>
      <w:r>
        <w:t xml:space="preserve">, </w:t>
      </w:r>
      <w:r w:rsidR="002A4BDB">
        <w:t>Akademien der Wissenschaften</w:t>
      </w:r>
      <w:r>
        <w:t>). Der Kanton VS regt an, auch die Förderwirkung von Landschaft und Natur durch die Bundessubventionen zu erwähnen, der WWF fordert, dass dieses Ziel au</w:t>
      </w:r>
      <w:r w:rsidR="00A446FD">
        <w:t>ch</w:t>
      </w:r>
      <w:r>
        <w:t xml:space="preserve"> für Kantone und Gemeinden gelten sollte. </w:t>
      </w:r>
      <w:r w:rsidR="00FF29AA">
        <w:t xml:space="preserve">Gemäss Economiesuisse sollte nicht von «Beeinträchtigungen», sondern von «ungewollten negativen Konsequenzen» gesprochen werden. </w:t>
      </w:r>
      <w:r>
        <w:t>Einzelne Vernehmlassende (OW, Zürcher Bauernverband) verlang</w:t>
      </w:r>
      <w:r w:rsidR="00A446FD">
        <w:t>en</w:t>
      </w:r>
      <w:r w:rsidR="00B65F5B">
        <w:t xml:space="preserve"> </w:t>
      </w:r>
      <w:r>
        <w:t>eine Relativierung der Beschreibung im Erläuterungsbericht, weil zivilisatorische Eingriffe zur touristischen Entwicklung im Berggebiet in Kauf zu nehmen seien.</w:t>
      </w:r>
    </w:p>
    <w:p w14:paraId="27F47C04" w14:textId="4B4713D3" w:rsidR="00B65F5B" w:rsidRDefault="008E3DA7" w:rsidP="00B65F5B">
      <w:pPr>
        <w:pStyle w:val="Listenabsatz"/>
        <w:numPr>
          <w:ilvl w:val="0"/>
          <w:numId w:val="31"/>
        </w:numPr>
        <w:spacing w:before="120"/>
      </w:pPr>
      <w:r>
        <w:t xml:space="preserve">Die Sachziele werden belassen. </w:t>
      </w:r>
      <w:r w:rsidR="00345E61">
        <w:t>Zum Thema Landschaft und Biodiversität in den Agglomerationen äussert sich bereits das Sachziel 10.E. Hingegen wird der</w:t>
      </w:r>
      <w:r w:rsidR="00346601">
        <w:t xml:space="preserve"> e</w:t>
      </w:r>
      <w:r>
        <w:t>inleitende Text angepasst, Regionalentwicklung ist ein Thema für die ganze Fläche der Schweiz</w:t>
      </w:r>
      <w:r w:rsidR="0072710E">
        <w:t xml:space="preserve"> und umfasst auch die Agglomerationspolitik</w:t>
      </w:r>
      <w:r>
        <w:t xml:space="preserve">. </w:t>
      </w:r>
      <w:r w:rsidR="00345E61">
        <w:t xml:space="preserve">Im Erläuterungsbericht werden entsprechende Ergänzungen und Verweise gemacht. </w:t>
      </w:r>
    </w:p>
    <w:p w14:paraId="6946704E" w14:textId="77777777" w:rsidR="00743AAE" w:rsidRDefault="00743AAE" w:rsidP="00743AAE">
      <w:pPr>
        <w:spacing w:before="120"/>
        <w:rPr>
          <w:i/>
          <w:iCs/>
        </w:rPr>
      </w:pPr>
      <w:r>
        <w:rPr>
          <w:i/>
          <w:iCs/>
        </w:rPr>
        <w:t>Zu 4.9 Tourismus</w:t>
      </w:r>
    </w:p>
    <w:p w14:paraId="4E4F4BC8" w14:textId="77777777" w:rsidR="00FF29AA" w:rsidRDefault="00743AAE" w:rsidP="00743AAE">
      <w:pPr>
        <w:spacing w:before="120"/>
      </w:pPr>
      <w:r>
        <w:t>Die vier Ziele werden im Grundsatz</w:t>
      </w:r>
      <w:r w:rsidR="0092384E">
        <w:t xml:space="preserve"> von der Mehrheit der Stellungne</w:t>
      </w:r>
      <w:r>
        <w:t>hmenden mitgetragen. Lobend wir</w:t>
      </w:r>
      <w:r w:rsidR="0092384E">
        <w:t>d</w:t>
      </w:r>
      <w:r>
        <w:t xml:space="preserve"> insbesondere die stärkere sektorübergreifende Zusammenarbeit gewürdigt (SAB, TUZ), in welche gemäss Prométerre auch die Berglandwirtschaft stärker eingebunden werden könnte. </w:t>
      </w:r>
      <w:r w:rsidR="008E6D73">
        <w:t xml:space="preserve">Gemäss SchweizMobil ist die Bedeutung des Langsamverkehrs in diesem Kapitel stärker herauszustreichen. </w:t>
      </w:r>
      <w:r>
        <w:lastRenderedPageBreak/>
        <w:t xml:space="preserve">Einzelne </w:t>
      </w:r>
      <w:r w:rsidR="002C7E47">
        <w:t>Stellungnehmende</w:t>
      </w:r>
      <w:r>
        <w:t xml:space="preserve"> (TG, ZG, Sportverbände, Sportamt Kanton FR, Schweizer Wanderwege) fordern ein zusätzliches Ziel zur Förderung des naturnahen Tourismus («Der naturnahe Tourismus, der keine Auswirkungen auf das Erreichen orts- oder objektspezifischer Schutzziele hat, wird gefördert.»). Der Kanton GE betont in diesem Zusammenhang auch die Bedeutung der Landschaft ausserhalb des ländlichen Raums und der Berggebiete, welche in den Zielen kaum angesprochen sei. Helvetia </w:t>
      </w:r>
      <w:r w:rsidR="00B00C0B">
        <w:t>N</w:t>
      </w:r>
      <w:r>
        <w:t>ostra fordert ein Ziel zum nachhaltigen Umgang mit den (intensiven) Tourismusgebieten, die unter massivem Entwicklungsdruck stehen. Verschiedene Kantone und Akteure de</w:t>
      </w:r>
      <w:r w:rsidR="00D01390">
        <w:t>s</w:t>
      </w:r>
      <w:r>
        <w:t xml:space="preserve"> Berggebiet</w:t>
      </w:r>
      <w:r w:rsidR="00D01390">
        <w:t>s</w:t>
      </w:r>
      <w:r>
        <w:t xml:space="preserve"> (OW, SBS, TUZ) erachten den volkswirtschaftlichen Nutzen, der aus touristischen Intensivgebieten für den Alpenraum entsteht</w:t>
      </w:r>
      <w:r w:rsidR="00D01390">
        <w:t>,</w:t>
      </w:r>
      <w:r>
        <w:t xml:space="preserve"> zu wenig berücksichtig. In den Zielen soll auf Wunsch der Sportverbände stärker zwischen intensivtouristischer und naturnaher touristischer Nutzung unterschieden wie auch die Zugänglichkeit auf Zielebene explizit erwähnt werden. Weitere Akteure des Berggebiets und der Transport- und Seilbahnbranche befürchten insgesamt auf Grund des LKS höhere Anforderungen an die Planungsprozesse sowie Bauten und Anlagen, was zu Mehrkosten führe (SBS, TUZ).</w:t>
      </w:r>
      <w:r w:rsidR="00FF29AA">
        <w:t xml:space="preserve"> </w:t>
      </w:r>
    </w:p>
    <w:p w14:paraId="531B23A1" w14:textId="50327894" w:rsidR="00743AAE" w:rsidRDefault="00743AAE" w:rsidP="00743AAE">
      <w:pPr>
        <w:spacing w:before="120"/>
      </w:pPr>
      <w:r>
        <w:t>Verschiedene Stellungnehmende erachten den Begriff «Wildtierlebensräume» in Sachziel 9</w:t>
      </w:r>
      <w:r w:rsidR="00B65F5B">
        <w:t>.</w:t>
      </w:r>
      <w:r>
        <w:t xml:space="preserve">B als zu spezifisch und schlagen stattdessen «empfindliche Lebensräume» vor (SG, </w:t>
      </w:r>
      <w:r w:rsidR="002A4BDB">
        <w:t>Akademien der Wissenschaften</w:t>
      </w:r>
      <w:r>
        <w:t xml:space="preserve">). Die Sportverbände fordern eine starke räumliche Eingrenzung des Ziels auf Eidgenössische Schutzgebiete für Wildtiere. </w:t>
      </w:r>
      <w:r w:rsidR="00D01390">
        <w:t xml:space="preserve">Die </w:t>
      </w:r>
      <w:r>
        <w:t>KWL forder</w:t>
      </w:r>
      <w:r w:rsidR="00D01390">
        <w:t>t</w:t>
      </w:r>
      <w:r>
        <w:t xml:space="preserve"> im Gegenzug eine stärkere Betonung der Minimierung von Störungen in Wildtierlebensräumen</w:t>
      </w:r>
      <w:r w:rsidR="00B65F5B">
        <w:t xml:space="preserve"> bzw. </w:t>
      </w:r>
      <w:r w:rsidR="00D01390">
        <w:t>trägt</w:t>
      </w:r>
      <w:r w:rsidR="00B65F5B">
        <w:t xml:space="preserve"> die Sachziele insgesamt nur unter dieser Bedingung mit</w:t>
      </w:r>
      <w:r>
        <w:t>. Einzelne Stellungnehmende (</w:t>
      </w:r>
      <w:r w:rsidR="000B5329">
        <w:t xml:space="preserve">SG, </w:t>
      </w:r>
      <w:r w:rsidR="00681189">
        <w:t xml:space="preserve">GR, </w:t>
      </w:r>
      <w:r>
        <w:t>Pro Natura, SL, WWF) erachten in Sachziel 9</w:t>
      </w:r>
      <w:r w:rsidR="00B65F5B">
        <w:t>.</w:t>
      </w:r>
      <w:r>
        <w:t>D den Begriff «regional« als zu unbestimmt und damit nicht umsetzbar. Die Formulierung sollte sich stärker am Text des Erläuterungsberichtes orientieren. Die SP Schweiz begrüsst die Begrenzung intensiv touristischer Gebiete. Einzelne Stellungnahmen (</w:t>
      </w:r>
      <w:r w:rsidR="00681189">
        <w:t xml:space="preserve">LU, </w:t>
      </w:r>
      <w:r>
        <w:t>SAC, Heimatschutz, SL) fordert die Ergänzung, dass «bisher nicht erschlossene Geländekammern unerschlossen erhalten bleiben</w:t>
      </w:r>
      <w:r w:rsidR="00D01390">
        <w:t>»</w:t>
      </w:r>
      <w:r>
        <w:t>. Der WWF schlägt vor, diesen Gedanken an Sachziel 9</w:t>
      </w:r>
      <w:r w:rsidR="00B65F5B">
        <w:t>.</w:t>
      </w:r>
      <w:r>
        <w:t>B anzufügen («Unbelastete Landschaften bleiben frei von störenden touristischen Einri</w:t>
      </w:r>
      <w:r w:rsidR="00477D3F">
        <w:t xml:space="preserve">chtungen»). Die Planerverbände </w:t>
      </w:r>
      <w:r>
        <w:t xml:space="preserve">verlangen zwei neue Ziele. Einerseits </w:t>
      </w:r>
      <w:r w:rsidR="00AB6A6B">
        <w:t>sollen</w:t>
      </w:r>
      <w:r>
        <w:t xml:space="preserve"> die Verantwortung des Tourismus und sein Beitrag zur Erhaltung und Förderung der von ihm genutzten Ressourcen aufgenommen werden (auch </w:t>
      </w:r>
      <w:r w:rsidR="002A4BDB">
        <w:t>Akademien der Wissenschaften</w:t>
      </w:r>
      <w:r>
        <w:t>). Zudem soll der Klimawandel Teil der touristischen Entwicklungsstrategien sein.</w:t>
      </w:r>
    </w:p>
    <w:p w14:paraId="5332A783" w14:textId="09B23281" w:rsidR="00681189" w:rsidRDefault="00681189" w:rsidP="00D934BB">
      <w:pPr>
        <w:pStyle w:val="Listenabsatz"/>
        <w:numPr>
          <w:ilvl w:val="0"/>
          <w:numId w:val="31"/>
        </w:numPr>
        <w:spacing w:before="120"/>
      </w:pPr>
      <w:r>
        <w:t>Sachziel</w:t>
      </w:r>
      <w:r w:rsidR="002C7E47">
        <w:t xml:space="preserve"> 9.A</w:t>
      </w:r>
      <w:r>
        <w:t xml:space="preserve"> </w:t>
      </w:r>
      <w:r w:rsidR="00AB6A6B">
        <w:t xml:space="preserve">wird </w:t>
      </w:r>
      <w:r>
        <w:t xml:space="preserve">zum naturnahen Tourismus </w:t>
      </w:r>
      <w:r w:rsidR="00AB6A6B">
        <w:t>ergänzt</w:t>
      </w:r>
      <w:r>
        <w:t xml:space="preserve">. Im Übrigen werden die Sachziele belassen. </w:t>
      </w:r>
    </w:p>
    <w:p w14:paraId="59512621" w14:textId="77777777" w:rsidR="0026536D" w:rsidRPr="0026536D" w:rsidRDefault="00681189" w:rsidP="00D934BB">
      <w:pPr>
        <w:pStyle w:val="Listenabsatz"/>
        <w:numPr>
          <w:ilvl w:val="0"/>
          <w:numId w:val="31"/>
        </w:numPr>
        <w:spacing w:before="120"/>
      </w:pPr>
      <w:r>
        <w:t xml:space="preserve">Zur Bedeutung der Landschaftsqualität für den Tourismus </w:t>
      </w:r>
      <w:r w:rsidR="007117D8">
        <w:t xml:space="preserve">auch </w:t>
      </w:r>
      <w:r>
        <w:t>im ländlichen und städtischen Raum</w:t>
      </w:r>
      <w:r w:rsidR="0026536D">
        <w:t xml:space="preserve">, </w:t>
      </w:r>
      <w:r w:rsidR="007117D8">
        <w:t>zu intensivtouristischen Gebieten</w:t>
      </w:r>
      <w:r>
        <w:t xml:space="preserve"> </w:t>
      </w:r>
      <w:r w:rsidR="0026536D">
        <w:t xml:space="preserve">sowie dem Langsamverkehr </w:t>
      </w:r>
      <w:r>
        <w:t>wird</w:t>
      </w:r>
      <w:r w:rsidR="007117D8">
        <w:t xml:space="preserve"> der</w:t>
      </w:r>
      <w:r>
        <w:t xml:space="preserve"> Erläuterungsberich</w:t>
      </w:r>
      <w:r w:rsidR="007117D8">
        <w:t xml:space="preserve">t ergänzt. </w:t>
      </w:r>
      <w:r w:rsidR="00C27ECB">
        <w:t xml:space="preserve">Die Konkretisierung eines regional ausgewogenen Erschliessungsverhältnisses legt der Erläuterungsbericht bereits genügend dar. </w:t>
      </w:r>
      <w:r w:rsidR="0026536D">
        <w:t>Dass b</w:t>
      </w:r>
      <w:r w:rsidR="0026536D">
        <w:rPr>
          <w:color w:val="000000" w:themeColor="text1"/>
        </w:rPr>
        <w:t xml:space="preserve">esonders wertvolle Landschaften nicht durch touristische Transportanlagen erschlossen werden sollen, ist bereits in Art. 7 Abs. 3 SebV geregelt. Zudem gilt hier auch das Qualitätsziel für spezifische Landschaften 11 für Hochalpine Landschaften. </w:t>
      </w:r>
    </w:p>
    <w:p w14:paraId="19309C27" w14:textId="77777777" w:rsidR="00743AAE" w:rsidRDefault="00743AAE" w:rsidP="00743AAE">
      <w:pPr>
        <w:spacing w:before="120"/>
        <w:rPr>
          <w:i/>
          <w:iCs/>
        </w:rPr>
      </w:pPr>
      <w:r>
        <w:rPr>
          <w:i/>
          <w:iCs/>
        </w:rPr>
        <w:t>Zu 4.10 Verkehr</w:t>
      </w:r>
    </w:p>
    <w:p w14:paraId="78E347AD" w14:textId="77777777" w:rsidR="00743AAE" w:rsidRDefault="00BF048A" w:rsidP="00743AAE">
      <w:pPr>
        <w:spacing w:before="120"/>
      </w:pPr>
      <w:r>
        <w:t xml:space="preserve">Die Sachziele werden im Grundsatz geteilt. Zu den Formulierungen liegen </w:t>
      </w:r>
      <w:r w:rsidR="00C766F9">
        <w:t>verschiedene</w:t>
      </w:r>
      <w:r>
        <w:t xml:space="preserve"> </w:t>
      </w:r>
      <w:r w:rsidR="008F0EFE">
        <w:t xml:space="preserve">Vorschläge für Anpassungen </w:t>
      </w:r>
      <w:r>
        <w:t>vor</w:t>
      </w:r>
      <w:r w:rsidR="00477D3F">
        <w:t xml:space="preserve">. Die Planerverbände </w:t>
      </w:r>
      <w:r w:rsidR="008F0EFE">
        <w:t>schlagen ein neues Ziel vor, welche gestützt auf Massnahmen der Strategie Baukultur, hohe baukulturelle Qualität bei Infrastrukturen des Verkehrs vorsieht.</w:t>
      </w:r>
      <w:r w:rsidR="00AE66DA">
        <w:t xml:space="preserve"> </w:t>
      </w:r>
      <w:r w:rsidR="00743AAE">
        <w:t>Der Kanton SG regt an, dass in der Einführung alle Verkehrsträger erwähnt werden.</w:t>
      </w:r>
    </w:p>
    <w:p w14:paraId="4241AAF0" w14:textId="77777777" w:rsidR="00027792" w:rsidRDefault="00AE66DA" w:rsidP="00743AAE">
      <w:pPr>
        <w:spacing w:before="120"/>
      </w:pPr>
      <w:r>
        <w:t>Einige Kantone (BE, BL</w:t>
      </w:r>
      <w:r w:rsidR="000A15E3">
        <w:t>,</w:t>
      </w:r>
      <w:r>
        <w:t xml:space="preserve"> NW) weisen darauf hin, dass das Sachz</w:t>
      </w:r>
      <w:r w:rsidR="00743AAE">
        <w:t>iel 10.A</w:t>
      </w:r>
      <w:r>
        <w:t xml:space="preserve"> unklar formuliert sei. Die Formulierung sei gemäss Erläuterungen </w:t>
      </w:r>
      <w:r w:rsidR="00743AAE">
        <w:t>zu präzisieren</w:t>
      </w:r>
      <w:r>
        <w:t xml:space="preserve">. Mehrere Stellungnahmen (Naturschutzverbände, SL, HSR, </w:t>
      </w:r>
      <w:r w:rsidR="002A4BDB">
        <w:t>Akademien der Wissenschaften</w:t>
      </w:r>
      <w:r>
        <w:t>) beantragen</w:t>
      </w:r>
      <w:r w:rsidR="00743AAE">
        <w:t xml:space="preserve"> </w:t>
      </w:r>
      <w:r>
        <w:t xml:space="preserve">in Sachziel </w:t>
      </w:r>
      <w:r w:rsidR="00743AAE">
        <w:t xml:space="preserve">10.B eine Erweiterung des Zieles, welche </w:t>
      </w:r>
      <w:r>
        <w:t>auch die</w:t>
      </w:r>
      <w:r w:rsidR="00743AAE">
        <w:t xml:space="preserve"> Biodiversität spezifisch anspricht.</w:t>
      </w:r>
      <w:r w:rsidR="00FF29AA">
        <w:t xml:space="preserve"> Economiesuisse verlangt die Berücksichtigung des MIV als bedeutendsten Verkehrsträger der Schweiz.</w:t>
      </w:r>
    </w:p>
    <w:p w14:paraId="6C479306" w14:textId="77777777" w:rsidR="00027792" w:rsidRDefault="00027792" w:rsidP="00743AAE">
      <w:pPr>
        <w:spacing w:before="120"/>
      </w:pPr>
      <w:r>
        <w:t>Mehrere</w:t>
      </w:r>
      <w:r w:rsidR="00AE66DA">
        <w:t xml:space="preserve"> Rückmeldungen (BE, TG, Städteverband, </w:t>
      </w:r>
      <w:r w:rsidR="002A4BDB">
        <w:t>Akademien der Wissenschaften</w:t>
      </w:r>
      <w:r w:rsidR="00AE66DA">
        <w:t>) sind zum Sachziel 10.C «</w:t>
      </w:r>
      <w:r w:rsidR="00743AAE">
        <w:t>Bündelung der Infrastrukturen</w:t>
      </w:r>
      <w:r w:rsidR="00AE66DA">
        <w:t xml:space="preserve">» eingegangen. </w:t>
      </w:r>
      <w:r>
        <w:t>E</w:t>
      </w:r>
      <w:r w:rsidR="00743AAE">
        <w:t xml:space="preserve">ine Bündelung der Verkehrsinfrastrukturen anzustreben, wird begrüsst. </w:t>
      </w:r>
      <w:r w:rsidR="00AE66DA">
        <w:t>Dies entspreche heute dem "state of the art" bei der Infrastrukturplanung</w:t>
      </w:r>
      <w:r>
        <w:t>.</w:t>
      </w:r>
      <w:r w:rsidR="00AE66DA">
        <w:t xml:space="preserve"> </w:t>
      </w:r>
      <w:r w:rsidR="00513183">
        <w:t>Bei der Zielformulierung stelle</w:t>
      </w:r>
      <w:r w:rsidR="00743AAE">
        <w:t xml:space="preserve"> sich jedoch die Frage, ob eine Bündelung im Fall einer reinen Gesamtsanierung tatsächlich realistisch </w:t>
      </w:r>
      <w:r w:rsidR="00513183">
        <w:t>sei</w:t>
      </w:r>
      <w:r w:rsidR="00743AAE">
        <w:t xml:space="preserve"> oder ob diese nicht auf Neu- und Ausbauten beschränkt werden sollte. Zudem </w:t>
      </w:r>
      <w:r w:rsidR="00513183">
        <w:t xml:space="preserve">wird statt einer </w:t>
      </w:r>
      <w:r w:rsidR="00743AAE">
        <w:t xml:space="preserve">Zielformulierung </w:t>
      </w:r>
      <w:r w:rsidR="00513183">
        <w:t xml:space="preserve">mit </w:t>
      </w:r>
      <w:r w:rsidR="00743AAE">
        <w:t>eine</w:t>
      </w:r>
      <w:r w:rsidR="00513183">
        <w:t>r</w:t>
      </w:r>
      <w:r w:rsidR="00743AAE">
        <w:t xml:space="preserve"> konkrete</w:t>
      </w:r>
      <w:r w:rsidR="00513183">
        <w:t>n</w:t>
      </w:r>
      <w:r w:rsidR="00743AAE">
        <w:t xml:space="preserve"> Mindestgesamtlänge (in der </w:t>
      </w:r>
      <w:r w:rsidR="00743AAE">
        <w:lastRenderedPageBreak/>
        <w:t xml:space="preserve">Regel 5 km) </w:t>
      </w:r>
      <w:r>
        <w:t xml:space="preserve">ein </w:t>
      </w:r>
      <w:r w:rsidR="00743AAE">
        <w:t>generelles Ziel</w:t>
      </w:r>
      <w:r w:rsidR="00513183">
        <w:t xml:space="preserve"> vorgeschlagen</w:t>
      </w:r>
      <w:r>
        <w:t>, welches die Prüfung und Abwägung auf Einzelprojektebene zulässt.</w:t>
      </w:r>
    </w:p>
    <w:p w14:paraId="10E04538" w14:textId="77777777" w:rsidR="00513183" w:rsidRDefault="00513183" w:rsidP="00743AAE">
      <w:pPr>
        <w:spacing w:before="120"/>
      </w:pPr>
      <w:r>
        <w:t xml:space="preserve">Mehrere Stellungnahmen erachten das Sachziel 10.D explizit als sehr gut (Naturschutzverbände). Die Mehrheit der Kantone möchte analog zu Sachziel 7.B auch hier keine neuen Begrifflichkeiten einführen («Räume mit hoher akustischer Qualität»). Der Städteverband bemängelt, dass im Ziel nur die positiven Wirkungen von Lärmschutzmassnahmen (Lärmentlastung) angesprochen werden, nicht aber die potenziell negativen Auswirkungen (Beeinträchtigung Landschaftsbild, Trennwirkung </w:t>
      </w:r>
      <w:r w:rsidRPr="006946A4">
        <w:rPr>
          <w:spacing w:val="-2"/>
        </w:rPr>
        <w:t>etc.). Zudem sei der Aspekt der Beleuchtung zu wenig klar (AG, BE</w:t>
      </w:r>
      <w:r>
        <w:rPr>
          <w:spacing w:val="-2"/>
        </w:rPr>
        <w:t>, Economiesuisse</w:t>
      </w:r>
      <w:r w:rsidRPr="006946A4">
        <w:rPr>
          <w:spacing w:val="-2"/>
        </w:rPr>
        <w:t>) bzw. soll gestärkt werden (WWF).</w:t>
      </w:r>
      <w:r>
        <w:t xml:space="preserve"> </w:t>
      </w:r>
    </w:p>
    <w:p w14:paraId="06CC2886" w14:textId="77777777" w:rsidR="00684683" w:rsidRDefault="00684683" w:rsidP="00743AAE">
      <w:pPr>
        <w:spacing w:before="120"/>
      </w:pPr>
      <w:r>
        <w:t>Sachziel 10.E («Landschaft und Biodiversität in Agglomerationen») wird du</w:t>
      </w:r>
      <w:r w:rsidR="00444F27">
        <w:t>rch den Städteverband explizit</w:t>
      </w:r>
      <w:r>
        <w:t xml:space="preserve"> gewürdigt. </w:t>
      </w:r>
      <w:r w:rsidR="0092384E">
        <w:t>Einzelne Kantone (u.a. VD, ZH)</w:t>
      </w:r>
      <w:r>
        <w:t xml:space="preserve"> forder</w:t>
      </w:r>
      <w:r w:rsidR="0092384E">
        <w:t>n</w:t>
      </w:r>
      <w:r>
        <w:t xml:space="preserve"> eine Bundesfinanzierung </w:t>
      </w:r>
      <w:r w:rsidR="006F567A">
        <w:t>für die Umsetzung der Landschaftsmassnahmen der Agglomerationsprogramme</w:t>
      </w:r>
      <w:r w:rsidR="0092384E">
        <w:t xml:space="preserve">. </w:t>
      </w:r>
    </w:p>
    <w:p w14:paraId="613B527A" w14:textId="77777777" w:rsidR="00BF048A" w:rsidRDefault="006946A4" w:rsidP="00BF048A">
      <w:pPr>
        <w:spacing w:before="120"/>
      </w:pPr>
      <w:r>
        <w:t xml:space="preserve">Zu </w:t>
      </w:r>
      <w:r w:rsidR="00743AAE">
        <w:t>Sachziel 10.F (</w:t>
      </w:r>
      <w:r>
        <w:t>«</w:t>
      </w:r>
      <w:r w:rsidR="00743AAE">
        <w:t>Reduktion der Trennwirkungen</w:t>
      </w:r>
      <w:r>
        <w:t>»</w:t>
      </w:r>
      <w:r w:rsidR="00743AAE">
        <w:t>)</w:t>
      </w:r>
      <w:r>
        <w:t xml:space="preserve"> liegen vereinzelte Rückmeldungen vor. Der Kanton </w:t>
      </w:r>
      <w:r w:rsidRPr="00A158D4">
        <w:t>AG</w:t>
      </w:r>
      <w:r>
        <w:t xml:space="preserve"> fragt, warum </w:t>
      </w:r>
      <w:r w:rsidR="00743AAE">
        <w:t xml:space="preserve">die Reduktion der Trennwirkung von Verkehrsinfrastrukturen nur für Um- und Ausbauten, nicht aber für Neubauten gefordert wird. </w:t>
      </w:r>
      <w:r w:rsidR="00802738">
        <w:t>D</w:t>
      </w:r>
      <w:r>
        <w:t xml:space="preserve">er Kanton TG gibt zu bedenken, dass nicht jede Querungsstelle eine bauliche Massnahme </w:t>
      </w:r>
      <w:r w:rsidR="00194CF3">
        <w:t xml:space="preserve">rechtfertige </w:t>
      </w:r>
      <w:r>
        <w:t>(</w:t>
      </w:r>
      <w:r w:rsidR="00BF048A">
        <w:t>Amphibiendurchlässe</w:t>
      </w:r>
      <w:r>
        <w:t>) und die geforderte</w:t>
      </w:r>
      <w:r w:rsidR="00BF048A">
        <w:t>n Wildwarnanlagen erfahrungsgemäss nach wenigen Jahren nicht mehr so wirksam wie am Anfang</w:t>
      </w:r>
      <w:r w:rsidR="00194CF3">
        <w:t xml:space="preserve"> seien</w:t>
      </w:r>
      <w:r w:rsidR="00BF048A">
        <w:t>.</w:t>
      </w:r>
    </w:p>
    <w:p w14:paraId="3BD7FC32" w14:textId="126B3478" w:rsidR="00743AAE" w:rsidRDefault="00802738" w:rsidP="00794771">
      <w:pPr>
        <w:spacing w:before="120"/>
      </w:pPr>
      <w:r>
        <w:t>Z</w:t>
      </w:r>
      <w:r w:rsidR="004979EA">
        <w:t>u Sachz</w:t>
      </w:r>
      <w:r w:rsidR="00743AAE">
        <w:t>iel 10.G (</w:t>
      </w:r>
      <w:r w:rsidR="004979EA">
        <w:t>«Naturnahe Grünflächen»</w:t>
      </w:r>
      <w:r w:rsidR="00743AAE">
        <w:t>)</w:t>
      </w:r>
      <w:r w:rsidR="004979EA">
        <w:t xml:space="preserve"> wird </w:t>
      </w:r>
      <w:r>
        <w:t xml:space="preserve">einerseits </w:t>
      </w:r>
      <w:r w:rsidR="004979EA">
        <w:t>der Verzicht auf einen Prozentsatz gefordert (</w:t>
      </w:r>
      <w:r w:rsidR="00C80BBD">
        <w:t>Baumeisterverband</w:t>
      </w:r>
      <w:r w:rsidR="00194CF3">
        <w:t>, NE, SG, SZ</w:t>
      </w:r>
      <w:r w:rsidR="004979EA">
        <w:t xml:space="preserve">). Der Städteverband bemängelt, dass sonst fast nirgends </w:t>
      </w:r>
      <w:r w:rsidR="0092384E">
        <w:t xml:space="preserve">quantitative </w:t>
      </w:r>
      <w:r w:rsidR="004979EA">
        <w:t>Zielvorgaben kommen</w:t>
      </w:r>
      <w:r>
        <w:t>, z</w:t>
      </w:r>
      <w:r w:rsidR="00BD7E00">
        <w:t>udem</w:t>
      </w:r>
      <w:r w:rsidR="004979EA">
        <w:t xml:space="preserve"> sei unklar, auf was sich die 20% beziehen. Gemäss </w:t>
      </w:r>
      <w:r w:rsidR="00D472F7">
        <w:t>SBB</w:t>
      </w:r>
      <w:r w:rsidR="004979EA">
        <w:t xml:space="preserve"> soll die Menge mit den grössten Infrastrukturbetreibern gemeinsam festgelegt werden. </w:t>
      </w:r>
      <w:r>
        <w:t>Andererseits erachten m</w:t>
      </w:r>
      <w:r w:rsidR="004979EA">
        <w:t>ehrere Stellungnehmende (</w:t>
      </w:r>
      <w:r w:rsidR="00194CF3">
        <w:t xml:space="preserve">LU, </w:t>
      </w:r>
      <w:r w:rsidR="004979EA">
        <w:t>Pro Natura, Heimatschutz, SP Schweiz, SL, WWF</w:t>
      </w:r>
      <w:r w:rsidR="00574A95">
        <w:t xml:space="preserve">, </w:t>
      </w:r>
      <w:r w:rsidR="002A4BDB">
        <w:t>Akademien der Wissenschaften</w:t>
      </w:r>
      <w:r w:rsidR="004979EA">
        <w:t xml:space="preserve">) den Prozentsatz als zu tief. </w:t>
      </w:r>
      <w:r>
        <w:t>D</w:t>
      </w:r>
      <w:r w:rsidR="00794771">
        <w:t xml:space="preserve">ie Erläuterungen </w:t>
      </w:r>
      <w:r>
        <w:t xml:space="preserve">werden </w:t>
      </w:r>
      <w:r w:rsidR="00794771">
        <w:t xml:space="preserve">im Bereich der Ersatzmassnahmen </w:t>
      </w:r>
      <w:r w:rsidR="00743AAE">
        <w:t>nach Art. 18 Abs. 1</w:t>
      </w:r>
      <w:r w:rsidR="00743AAE" w:rsidRPr="0092384E">
        <w:rPr>
          <w:vertAlign w:val="superscript"/>
        </w:rPr>
        <w:t>ter</w:t>
      </w:r>
      <w:r w:rsidR="00743AAE">
        <w:t xml:space="preserve"> NH</w:t>
      </w:r>
      <w:r w:rsidR="00C02FC9">
        <w:t>G</w:t>
      </w:r>
      <w:r w:rsidR="00743AAE">
        <w:t xml:space="preserve"> </w:t>
      </w:r>
      <w:r>
        <w:t>nicht verstanden (TG, SBB)</w:t>
      </w:r>
      <w:r w:rsidR="00794771">
        <w:t xml:space="preserve">. </w:t>
      </w:r>
    </w:p>
    <w:p w14:paraId="67F2D6E3" w14:textId="3563033C" w:rsidR="000A15E3" w:rsidRDefault="000A15E3" w:rsidP="00794771">
      <w:pPr>
        <w:pStyle w:val="Listenabsatz"/>
        <w:numPr>
          <w:ilvl w:val="0"/>
          <w:numId w:val="31"/>
        </w:numPr>
        <w:spacing w:before="120"/>
      </w:pPr>
      <w:r>
        <w:t xml:space="preserve">Die Sachziele werden grundsätzlich belassen. Ihre Formulierungen gewähren genügend Spielraum für eine angepasste Anwendung im konkreten Einzelfall bspw. betreffend Bündelung. </w:t>
      </w:r>
      <w:r w:rsidR="00BF40DF">
        <w:t xml:space="preserve">Sachziel 10.A wird klarer formuliert. </w:t>
      </w:r>
      <w:r w:rsidR="00C766F9">
        <w:t xml:space="preserve">In </w:t>
      </w:r>
      <w:r>
        <w:t xml:space="preserve">Sachziel 10.D ist neu von akustisch als angenehm empfundenen Freiräumen die Rede, zudem wird </w:t>
      </w:r>
      <w:r w:rsidR="00C766F9">
        <w:t>die</w:t>
      </w:r>
      <w:r>
        <w:t xml:space="preserve"> </w:t>
      </w:r>
      <w:r w:rsidR="00AB6A6B">
        <w:t xml:space="preserve">Aussage zur </w:t>
      </w:r>
      <w:r>
        <w:t>Beleuchtung</w:t>
      </w:r>
      <w:r w:rsidR="00C766F9">
        <w:t xml:space="preserve"> der Verkehrsinfrastrukturen präzisiert</w:t>
      </w:r>
      <w:r>
        <w:t xml:space="preserve">. </w:t>
      </w:r>
      <w:r w:rsidR="00C766F9">
        <w:t xml:space="preserve">In Sachziel 10.F werden auch Neubauten </w:t>
      </w:r>
      <w:r w:rsidR="00AB6A6B">
        <w:t>adressiert</w:t>
      </w:r>
      <w:r w:rsidR="00C766F9">
        <w:t xml:space="preserve">, nicht nur Um- und Ausbauten. Auf ein zusätzliches Sachziel zur hohen baukulturellen Qualität wird verzichtet, dies regelt bereits </w:t>
      </w:r>
      <w:r w:rsidR="00AB6A6B">
        <w:t xml:space="preserve">Sachziel 10.B sowie </w:t>
      </w:r>
      <w:r w:rsidR="00C766F9">
        <w:t xml:space="preserve">das Landschaftsqualitätsziel 4.  </w:t>
      </w:r>
    </w:p>
    <w:p w14:paraId="6A2AC2AA" w14:textId="77777777" w:rsidR="007C27BD" w:rsidRDefault="00802738" w:rsidP="00794771">
      <w:pPr>
        <w:pStyle w:val="Listenabsatz"/>
        <w:numPr>
          <w:ilvl w:val="0"/>
          <w:numId w:val="31"/>
        </w:numPr>
        <w:spacing w:before="120"/>
      </w:pPr>
      <w:r>
        <w:t>Verschiedene Ergänzungen am Erläuterungsbericht werden vorgenommen, beispielsweise wird auch der Langsamverkehr erwähnt, die Bezeich</w:t>
      </w:r>
      <w:r w:rsidR="002C7E47">
        <w:t>n</w:t>
      </w:r>
      <w:r>
        <w:t xml:space="preserve">ung der Wildtierkorridore von überregionaler Bedeutung angepasst und die </w:t>
      </w:r>
      <w:r w:rsidR="002C7E47">
        <w:t>Ausführungen zu den naturnahen G</w:t>
      </w:r>
      <w:r>
        <w:t xml:space="preserve">rünflächen präzisiert. </w:t>
      </w:r>
    </w:p>
    <w:p w14:paraId="057AEBCC" w14:textId="77777777" w:rsidR="00BF32F2" w:rsidRPr="00705261" w:rsidRDefault="00215A10" w:rsidP="00BF32F2">
      <w:pPr>
        <w:spacing w:before="120"/>
        <w:rPr>
          <w:i/>
        </w:rPr>
      </w:pPr>
      <w:r>
        <w:rPr>
          <w:i/>
        </w:rPr>
        <w:t xml:space="preserve">zu </w:t>
      </w:r>
      <w:r w:rsidR="00705261" w:rsidRPr="00705261">
        <w:rPr>
          <w:i/>
        </w:rPr>
        <w:t>4.11 Wald</w:t>
      </w:r>
    </w:p>
    <w:p w14:paraId="57B4A422" w14:textId="77777777" w:rsidR="001B174B" w:rsidRDefault="00D06274" w:rsidP="00E83CDA">
      <w:pPr>
        <w:spacing w:before="120"/>
      </w:pPr>
      <w:r>
        <w:t xml:space="preserve">Die </w:t>
      </w:r>
      <w:r w:rsidR="001B174B">
        <w:t>grosse Mehrheit der</w:t>
      </w:r>
      <w:r>
        <w:t xml:space="preserve"> Stellungnehmenden </w:t>
      </w:r>
      <w:r w:rsidR="001B174B">
        <w:t>ist</w:t>
      </w:r>
      <w:r>
        <w:t xml:space="preserve"> mit den Sachzielen einverstanden. </w:t>
      </w:r>
      <w:r w:rsidR="001B174B">
        <w:t xml:space="preserve">Der Schweizerische Forstverein beispielsweise stellt fest, dass das LKS mit der Waldpolitik 2020 kohärent und abgestimmt sei. </w:t>
      </w:r>
      <w:r>
        <w:t xml:space="preserve">Eine Minderheit von </w:t>
      </w:r>
      <w:r w:rsidR="00194CF3">
        <w:t>sieben</w:t>
      </w:r>
      <w:r w:rsidR="00353B09">
        <w:t xml:space="preserve"> Kantone</w:t>
      </w:r>
      <w:r>
        <w:t>n</w:t>
      </w:r>
      <w:r w:rsidR="00353B09">
        <w:t xml:space="preserve"> (AG, AI</w:t>
      </w:r>
      <w:r w:rsidR="000A1FAA">
        <w:t>,</w:t>
      </w:r>
      <w:r w:rsidR="000A1FAA" w:rsidRPr="000A1FAA">
        <w:t xml:space="preserve"> </w:t>
      </w:r>
      <w:r w:rsidR="000A1FAA">
        <w:t>BS,</w:t>
      </w:r>
      <w:r w:rsidR="000A1FAA" w:rsidRPr="000A1FAA">
        <w:t xml:space="preserve"> </w:t>
      </w:r>
      <w:r w:rsidR="000A1FAA">
        <w:t>GE,</w:t>
      </w:r>
      <w:r w:rsidR="000A1FAA" w:rsidRPr="000A1FAA">
        <w:t xml:space="preserve"> </w:t>
      </w:r>
      <w:r w:rsidR="000A1FAA">
        <w:t>TG,</w:t>
      </w:r>
      <w:r w:rsidR="000A1FAA" w:rsidRPr="000A1FAA">
        <w:t xml:space="preserve"> </w:t>
      </w:r>
      <w:r w:rsidR="00194CF3">
        <w:t xml:space="preserve">SO, </w:t>
      </w:r>
      <w:r w:rsidR="000A1FAA">
        <w:t>UR</w:t>
      </w:r>
      <w:r w:rsidR="001B174B">
        <w:t xml:space="preserve">), </w:t>
      </w:r>
      <w:r w:rsidR="00353B09">
        <w:t xml:space="preserve">die KWL </w:t>
      </w:r>
      <w:r w:rsidR="001B174B">
        <w:t xml:space="preserve">und Waldschweiz </w:t>
      </w:r>
      <w:r w:rsidR="00353B09">
        <w:t>sind der Ansicht, dass das Sachziel zum naturnahen Waldbau nicht nötig sei, da das Waldgesetz diesen bereits genügend regle</w:t>
      </w:r>
      <w:r w:rsidR="000A1FAA">
        <w:t xml:space="preserve">. Dies gelte </w:t>
      </w:r>
      <w:r w:rsidR="00353B09">
        <w:t xml:space="preserve">auch für Sachziel 11.B Stärkung der landschaftlichen Vielfalt (KWL, GE, BS, TG, </w:t>
      </w:r>
      <w:r w:rsidR="00194CF3">
        <w:t xml:space="preserve">SO, </w:t>
      </w:r>
      <w:r w:rsidR="00353B09">
        <w:t>AG, AI). D</w:t>
      </w:r>
      <w:r w:rsidR="000A1FAA">
        <w:t>iese</w:t>
      </w:r>
      <w:r w:rsidR="00353B09">
        <w:t xml:space="preserve">s Ziel sei zudem schwierig umzusetzen, da von vielen Akteuren abhängig (BE). </w:t>
      </w:r>
      <w:r w:rsidR="00E83CDA">
        <w:t>Einzelne Stellungnehmende (CIPRA Schweiz, SL) verlangen</w:t>
      </w:r>
      <w:r w:rsidR="001B174B">
        <w:t xml:space="preserve">, dieses Sachziel </w:t>
      </w:r>
      <w:r w:rsidR="002602F5">
        <w:t>im Bereich der</w:t>
      </w:r>
      <w:r w:rsidR="00E83CDA">
        <w:t xml:space="preserve"> </w:t>
      </w:r>
      <w:r w:rsidR="001B174B">
        <w:t>Holzschläge zu ergänzen</w:t>
      </w:r>
      <w:r w:rsidR="0010751F">
        <w:t>:</w:t>
      </w:r>
      <w:r w:rsidR="001B174B">
        <w:t xml:space="preserve"> </w:t>
      </w:r>
      <w:r w:rsidR="0010751F">
        <w:t>Sie</w:t>
      </w:r>
      <w:r w:rsidR="001B174B">
        <w:t xml:space="preserve"> sollen das Landschaftsbild möglichst wenig beeinträchtigen. Auch eine Ergänzung zum siedlungsnahen Wald mit seinen Funktionen wird vorgeschlagen (BS</w:t>
      </w:r>
      <w:r w:rsidR="008D57BC">
        <w:t>, Städteverband</w:t>
      </w:r>
      <w:r w:rsidR="001B174B">
        <w:t xml:space="preserve">). </w:t>
      </w:r>
    </w:p>
    <w:p w14:paraId="4809A0F1" w14:textId="77777777" w:rsidR="00D06274" w:rsidRDefault="000A1FAA" w:rsidP="00E83CDA">
      <w:pPr>
        <w:spacing w:before="120"/>
      </w:pPr>
      <w:r>
        <w:t>Weiter wird beantragt, die</w:t>
      </w:r>
      <w:r w:rsidR="00353B09">
        <w:t xml:space="preserve"> Sachziele </w:t>
      </w:r>
      <w:r w:rsidR="006F6EDB">
        <w:t>11</w:t>
      </w:r>
      <w:r>
        <w:t>.</w:t>
      </w:r>
      <w:r w:rsidR="00353B09">
        <w:t xml:space="preserve">C bis </w:t>
      </w:r>
      <w:r w:rsidR="006F6EDB">
        <w:t>11</w:t>
      </w:r>
      <w:r>
        <w:t>.</w:t>
      </w:r>
      <w:r w:rsidR="00353B09">
        <w:t xml:space="preserve">E </w:t>
      </w:r>
      <w:r>
        <w:t>zusammenzuführen unter dem Titel «landschaftlich wertvolle Waldlebensräume»</w:t>
      </w:r>
      <w:r w:rsidR="001B174B">
        <w:t>. Es sei</w:t>
      </w:r>
      <w:r>
        <w:t xml:space="preserve"> auf landschaftliche Werte zu fokussieren, die Arten seien im LKS wegzulassen (KWL, BL, BS, GE, </w:t>
      </w:r>
      <w:r w:rsidR="00194CF3">
        <w:t xml:space="preserve">SO, </w:t>
      </w:r>
      <w:r w:rsidR="0003370A">
        <w:t xml:space="preserve">TG, </w:t>
      </w:r>
      <w:r>
        <w:t>ZH).</w:t>
      </w:r>
      <w:r w:rsidR="00D06274">
        <w:t xml:space="preserve"> </w:t>
      </w:r>
      <w:r w:rsidR="001B174B">
        <w:t xml:space="preserve">Die Naturschutzverbände hingegen weisen auf die Bedeutung der Waldlebensräume für die Artenvielfalt und die Ökologische Infrastruktur hin und möchten diesen Aspekt gestärkt sehen. </w:t>
      </w:r>
      <w:r>
        <w:t>Die Sportverbände möchten in Sachziel 11.D Waldreservate den Zu</w:t>
      </w:r>
      <w:r>
        <w:lastRenderedPageBreak/>
        <w:t xml:space="preserve">gang zum Zweck der Erholung und Bewegung aufnehmen. </w:t>
      </w:r>
      <w:r w:rsidR="00D06274">
        <w:t>Für Sachziel 11.</w:t>
      </w:r>
      <w:r w:rsidR="00D817EF">
        <w:t>F</w:t>
      </w:r>
      <w:r w:rsidR="00D06274">
        <w:t xml:space="preserve"> wird </w:t>
      </w:r>
      <w:r w:rsidR="001B174B">
        <w:t xml:space="preserve">schliesslich </w:t>
      </w:r>
      <w:r w:rsidR="00D06274">
        <w:t xml:space="preserve">angeführt, dass die Nutzung der Synergien </w:t>
      </w:r>
      <w:r w:rsidR="001B174B">
        <w:t>so zu</w:t>
      </w:r>
      <w:r w:rsidR="00D06274">
        <w:t xml:space="preserve"> präzisieren sei, </w:t>
      </w:r>
      <w:r w:rsidR="001B174B">
        <w:t xml:space="preserve">dass </w:t>
      </w:r>
      <w:r w:rsidR="00D06274">
        <w:t>alle Sektoralpolitiken gegense</w:t>
      </w:r>
      <w:r w:rsidR="001B174B">
        <w:t xml:space="preserve">itig die Synergien nutzen (BE, BL, BS, FR). Weiter wird moniert, dass dieses Ziel bereits durch bestehende Rechtsgrundlagen gesichert sei (AG). </w:t>
      </w:r>
    </w:p>
    <w:p w14:paraId="3470094E" w14:textId="77777777" w:rsidR="001B174B" w:rsidRDefault="001B174B" w:rsidP="00E83CDA">
      <w:pPr>
        <w:pStyle w:val="Listenabsatz"/>
        <w:numPr>
          <w:ilvl w:val="0"/>
          <w:numId w:val="31"/>
        </w:numPr>
        <w:spacing w:before="120"/>
      </w:pPr>
      <w:r>
        <w:t xml:space="preserve">Die Sachziele </w:t>
      </w:r>
      <w:r w:rsidR="006F4F4E">
        <w:t>Wald werden belassen, da sie von der Mehrheit getragen werden. Sachziel</w:t>
      </w:r>
      <w:r w:rsidR="0010751F">
        <w:t xml:space="preserve"> 11.A fokussiert auf</w:t>
      </w:r>
      <w:r w:rsidR="006F4F4E">
        <w:t xml:space="preserve"> d</w:t>
      </w:r>
      <w:r w:rsidR="0010751F">
        <w:t>en</w:t>
      </w:r>
      <w:r w:rsidR="006F4F4E">
        <w:t xml:space="preserve"> Beitrag des naturnahen Waldbaus zur Landschaftsqualität</w:t>
      </w:r>
      <w:r w:rsidR="0007096D">
        <w:t>, was ein Mehrwert ist</w:t>
      </w:r>
      <w:r w:rsidR="002602F5">
        <w:t>. D</w:t>
      </w:r>
      <w:r w:rsidR="003F7F10">
        <w:t>ie Bezeichnung wird angepasst</w:t>
      </w:r>
      <w:r w:rsidR="006F4F4E">
        <w:t xml:space="preserve">. </w:t>
      </w:r>
      <w:r w:rsidR="0007096D">
        <w:t xml:space="preserve">Im LKS werden auch raumrelevante Aspekte der Biodiversität aufgeführt. </w:t>
      </w:r>
      <w:r w:rsidR="006F4F4E">
        <w:t xml:space="preserve">Die eingebrachten Punkte </w:t>
      </w:r>
      <w:r w:rsidR="00B80427">
        <w:t xml:space="preserve">beispielsweise </w:t>
      </w:r>
      <w:r w:rsidR="006F4F4E">
        <w:t xml:space="preserve">zu </w:t>
      </w:r>
      <w:r w:rsidR="00B80427">
        <w:t xml:space="preserve">den </w:t>
      </w:r>
      <w:r w:rsidR="006F4F4E">
        <w:t>gesetzlichen Grundla</w:t>
      </w:r>
      <w:r w:rsidR="0032194A">
        <w:t>gen für den naturnahen Waldbau</w:t>
      </w:r>
      <w:r w:rsidR="00B80427">
        <w:t xml:space="preserve">, zu </w:t>
      </w:r>
      <w:r w:rsidR="006F4F4E">
        <w:t>Synergien</w:t>
      </w:r>
      <w:r w:rsidR="0010751F">
        <w:t xml:space="preserve"> </w:t>
      </w:r>
      <w:r w:rsidR="0032194A">
        <w:t>mit</w:t>
      </w:r>
      <w:r w:rsidR="006F4F4E">
        <w:t xml:space="preserve"> </w:t>
      </w:r>
      <w:r w:rsidR="0032194A">
        <w:t xml:space="preserve">verschiedenen </w:t>
      </w:r>
      <w:r w:rsidR="006F4F4E">
        <w:t>Planung</w:t>
      </w:r>
      <w:r w:rsidR="0032194A">
        <w:t>sinstrumenten</w:t>
      </w:r>
      <w:r w:rsidR="006F4F4E">
        <w:t xml:space="preserve"> etc. werden im Erläuterungsbericht aufgenommen und ausgeführt. </w:t>
      </w:r>
    </w:p>
    <w:p w14:paraId="4921C150" w14:textId="77777777" w:rsidR="006F4F4E" w:rsidRDefault="006F4F4E" w:rsidP="00E83CDA">
      <w:pPr>
        <w:pStyle w:val="Listenabsatz"/>
        <w:numPr>
          <w:ilvl w:val="0"/>
          <w:numId w:val="31"/>
        </w:numPr>
        <w:spacing w:before="120"/>
      </w:pPr>
      <w:r>
        <w:t xml:space="preserve">Der Aspekt Stadtwald wird im Landschaftsqualitätsziel 8 ergänzt, seine Funktionen und seine gesellschaftliche Bedeutung im Erläuterungsbericht erwähnt. </w:t>
      </w:r>
    </w:p>
    <w:p w14:paraId="2F01FAF2" w14:textId="77777777" w:rsidR="000A1FAA" w:rsidRDefault="000A1FAA" w:rsidP="00E83CDA">
      <w:pPr>
        <w:pStyle w:val="Listenabsatz"/>
        <w:numPr>
          <w:ilvl w:val="0"/>
          <w:numId w:val="31"/>
        </w:numPr>
        <w:spacing w:before="120"/>
      </w:pPr>
      <w:r>
        <w:t xml:space="preserve">Die </w:t>
      </w:r>
      <w:r w:rsidR="00824F3F">
        <w:t xml:space="preserve">freie </w:t>
      </w:r>
      <w:r>
        <w:t xml:space="preserve">Zugänglichkeit in Waldreservaten </w:t>
      </w:r>
      <w:r w:rsidR="00D817EF">
        <w:t xml:space="preserve">steht mehrheitlich nicht </w:t>
      </w:r>
      <w:r>
        <w:t>im Widerspruch zu den Schutzzielen der Waldreservate</w:t>
      </w:r>
      <w:r w:rsidR="002602F5">
        <w:t>. S</w:t>
      </w:r>
      <w:r w:rsidR="00824F3F">
        <w:t>ie ist einzig in s</w:t>
      </w:r>
      <w:r w:rsidR="00D817EF">
        <w:t>pezielle</w:t>
      </w:r>
      <w:r w:rsidR="00824F3F">
        <w:t>n Fä</w:t>
      </w:r>
      <w:r w:rsidR="00D817EF">
        <w:t>lle</w:t>
      </w:r>
      <w:r w:rsidR="00824F3F">
        <w:t>n</w:t>
      </w:r>
      <w:r w:rsidR="00D817EF">
        <w:t xml:space="preserve"> </w:t>
      </w:r>
      <w:r w:rsidR="00824F3F">
        <w:t>eingeschränkt (</w:t>
      </w:r>
      <w:r w:rsidR="00D817EF">
        <w:t>Nationalpark</w:t>
      </w:r>
      <w:r w:rsidR="00824F3F">
        <w:t>, Kernzone Naturerlebnispärke,</w:t>
      </w:r>
      <w:r w:rsidR="00D817EF">
        <w:t xml:space="preserve"> Wildruhezonen oder spezifische Schutzziele)</w:t>
      </w:r>
      <w:r w:rsidR="00D06274">
        <w:t>. N</w:t>
      </w:r>
      <w:r>
        <w:t xml:space="preserve">ach Art. </w:t>
      </w:r>
      <w:r w:rsidR="00D06274">
        <w:t>699 ZGB können die</w:t>
      </w:r>
      <w:r w:rsidR="00D06274" w:rsidRPr="00D06274">
        <w:t xml:space="preserve"> zuständigen Behörde</w:t>
      </w:r>
      <w:r w:rsidR="002602F5">
        <w:t>n</w:t>
      </w:r>
      <w:r w:rsidR="00D06274" w:rsidRPr="00D06274">
        <w:t xml:space="preserve"> einzelne bestimmt umgrenzte Verbote erlassen</w:t>
      </w:r>
      <w:r w:rsidR="00D06274">
        <w:t xml:space="preserve">, nach Art </w:t>
      </w:r>
      <w:r>
        <w:t>702 ZGB sind öffentlich</w:t>
      </w:r>
      <w:r w:rsidR="002602F5">
        <w:t>-</w:t>
      </w:r>
      <w:r>
        <w:t xml:space="preserve">rechtliche Beschränkungen </w:t>
      </w:r>
      <w:r w:rsidR="00D06274">
        <w:t xml:space="preserve">für </w:t>
      </w:r>
      <w:r w:rsidR="00D06274" w:rsidRPr="00D06274">
        <w:t>die Erhaltung von Naturdenkmälern</w:t>
      </w:r>
      <w:r w:rsidR="00D06274">
        <w:t xml:space="preserve"> sowie</w:t>
      </w:r>
      <w:r w:rsidR="00D06274" w:rsidRPr="00D06274">
        <w:t xml:space="preserve"> die Sicherung der Landschaften und Aussichtspunkte vor Verunstaltung</w:t>
      </w:r>
      <w:r w:rsidR="00D06274">
        <w:t xml:space="preserve"> zulässig. </w:t>
      </w:r>
      <w:r w:rsidR="00824F3F">
        <w:t xml:space="preserve">Auch in </w:t>
      </w:r>
      <w:r w:rsidR="00D817EF">
        <w:t xml:space="preserve">Art. 14 WaG </w:t>
      </w:r>
      <w:r w:rsidR="00824F3F">
        <w:t>wird die Zugänglichkeit geregelt.</w:t>
      </w:r>
      <w:r w:rsidR="00D817EF">
        <w:t xml:space="preserve"> </w:t>
      </w:r>
      <w:r w:rsidR="006F4F4E">
        <w:t>D</w:t>
      </w:r>
      <w:r w:rsidR="00824F3F">
        <w:t>er</w:t>
      </w:r>
      <w:r w:rsidR="006F4F4E">
        <w:t xml:space="preserve"> Erläuterungsbericht </w:t>
      </w:r>
      <w:r w:rsidR="00824F3F">
        <w:t xml:space="preserve">wird in diesem Sinne </w:t>
      </w:r>
      <w:r w:rsidR="006F4F4E">
        <w:t xml:space="preserve">ergänzt. </w:t>
      </w:r>
    </w:p>
    <w:p w14:paraId="592DEA3F" w14:textId="77777777" w:rsidR="00EE16B0" w:rsidRPr="00EE0624" w:rsidRDefault="00EE0624" w:rsidP="00BB7623">
      <w:pPr>
        <w:keepNext/>
        <w:keepLines/>
        <w:spacing w:before="120"/>
        <w:rPr>
          <w:i/>
        </w:rPr>
      </w:pPr>
      <w:r w:rsidRPr="00EE0624">
        <w:rPr>
          <w:i/>
        </w:rPr>
        <w:t>zu 4.1</w:t>
      </w:r>
      <w:r>
        <w:rPr>
          <w:i/>
        </w:rPr>
        <w:t>2</w:t>
      </w:r>
      <w:r w:rsidRPr="00EE0624">
        <w:rPr>
          <w:i/>
        </w:rPr>
        <w:t xml:space="preserve"> </w:t>
      </w:r>
      <w:r>
        <w:rPr>
          <w:i/>
        </w:rPr>
        <w:t>Wasserbau und Schutz vor Naturgefahren</w:t>
      </w:r>
    </w:p>
    <w:p w14:paraId="518053D8" w14:textId="77777777" w:rsidR="007A6103" w:rsidRDefault="00AA6069" w:rsidP="00BB7623">
      <w:pPr>
        <w:keepNext/>
        <w:keepLines/>
        <w:spacing w:before="120"/>
      </w:pPr>
      <w:r>
        <w:t xml:space="preserve">Die Sachziele Wasserbau und Schutz vor Naturgefahren werden von </w:t>
      </w:r>
      <w:r w:rsidR="00487C8C">
        <w:t>den meisten</w:t>
      </w:r>
      <w:r>
        <w:t xml:space="preserve"> Stellungnehmenden </w:t>
      </w:r>
      <w:r w:rsidR="0092384E">
        <w:t>unterstützt</w:t>
      </w:r>
      <w:r>
        <w:t>. Einzelne fordern, dass die Auswirkungen des Klimawandels auf die Gewässer stärker thematisiert werden solle</w:t>
      </w:r>
      <w:r w:rsidR="007A6103">
        <w:t>n</w:t>
      </w:r>
      <w:r>
        <w:t xml:space="preserve"> (einzelne Kantone wie BL, NW, TG, die KWL und Naturschutzorganisationen). </w:t>
      </w:r>
      <w:r w:rsidR="00800C13">
        <w:t xml:space="preserve">Die ökologische Funktion der Gewässer solle Vorrang haben vor der Erholungsnutzung (einzelne Kantone wie BL, BS, TG, UR und Naturschutzorganisationen). </w:t>
      </w:r>
      <w:r w:rsidR="0092384E">
        <w:t>Andererseits</w:t>
      </w:r>
      <w:r w:rsidR="00052CFC">
        <w:t xml:space="preserve"> fordern die Sportverbände, dass der Zugang zum Zweck der Erholung und Bewegung sicherzustellen sei. </w:t>
      </w:r>
      <w:r w:rsidR="002A381D">
        <w:t xml:space="preserve">Der HEV beurteilt die Sachziele als zu absolut und weitgehend, die </w:t>
      </w:r>
      <w:r w:rsidR="00487C8C">
        <w:t xml:space="preserve">Auswirkungen auf Wirtschaft und Grundeigentümer </w:t>
      </w:r>
      <w:r w:rsidR="002A381D">
        <w:t xml:space="preserve">müssen </w:t>
      </w:r>
      <w:r w:rsidR="00487C8C">
        <w:t xml:space="preserve">verhältnismässig sein. Auch ein Kanton hält fest, dass </w:t>
      </w:r>
      <w:r w:rsidR="007A6103">
        <w:t xml:space="preserve">beispielsweise zur Stärkung natürlicher Dynamik der Gewässer oder zur Erweiterung des Gewässerraums </w:t>
      </w:r>
      <w:r w:rsidR="00487C8C">
        <w:t xml:space="preserve">nicht über das geltende Recht </w:t>
      </w:r>
      <w:r w:rsidR="007A6103">
        <w:t>hinausgegangen werden könne (OW). Das Berücksichtigen sozioökonomische Kriterien bei der Planung von Revitalisierungsmassnahmen und das Vermeiden von Konflikte</w:t>
      </w:r>
      <w:r w:rsidR="002A381D">
        <w:t>n</w:t>
      </w:r>
      <w:r w:rsidR="007A6103">
        <w:t xml:space="preserve"> durch frühzeitigen Einbezug aller Betroffener sind Aspekte, deren Stärkung verlangt werden (Zürcher Bauernverband). Die Naturschutzorganisationen fordern, dass in Sachziel 12.A neben den Aufwertungs- auch die Ersatzmassnahmen genannt werden. </w:t>
      </w:r>
      <w:r w:rsidR="00487C8C">
        <w:t xml:space="preserve"> </w:t>
      </w:r>
    </w:p>
    <w:p w14:paraId="431D60F5" w14:textId="77777777" w:rsidR="007A6103" w:rsidRDefault="00800C13" w:rsidP="00800C13">
      <w:pPr>
        <w:spacing w:before="120"/>
      </w:pPr>
      <w:r>
        <w:t>12 Kantone und die RK</w:t>
      </w:r>
      <w:r w:rsidR="008000ED">
        <w:t>GK beantragen, das</w:t>
      </w:r>
      <w:r>
        <w:t xml:space="preserve"> Sachziel </w:t>
      </w:r>
      <w:r w:rsidR="004E1C53">
        <w:t xml:space="preserve">12.F </w:t>
      </w:r>
      <w:r w:rsidR="007A6103">
        <w:t xml:space="preserve">«Vegetation entlang der Gewässer» </w:t>
      </w:r>
      <w:r>
        <w:t>zu s</w:t>
      </w:r>
      <w:r w:rsidR="004E1C53">
        <w:t>treichen</w:t>
      </w:r>
      <w:r>
        <w:t>, da es</w:t>
      </w:r>
      <w:r w:rsidR="004E1C53">
        <w:t xml:space="preserve"> </w:t>
      </w:r>
      <w:r>
        <w:t xml:space="preserve">bereits durch </w:t>
      </w:r>
      <w:r w:rsidR="007A6103">
        <w:t xml:space="preserve">die Ziele </w:t>
      </w:r>
      <w:r>
        <w:t>12.B und 12.D abgedeckt sei (</w:t>
      </w:r>
      <w:r w:rsidR="004E1C53">
        <w:t>AG, BS, BE, GE, GL, GR, LU, NE, NW, OW, SG, TG, RKGK</w:t>
      </w:r>
      <w:r>
        <w:t xml:space="preserve">). Ein Kanton will das Ziel </w:t>
      </w:r>
      <w:r w:rsidR="007A6103">
        <w:t xml:space="preserve">12.F hingegen </w:t>
      </w:r>
      <w:r>
        <w:t xml:space="preserve">explizit belassen, verlangt aber eine konkretere Formulierung und insbesondere </w:t>
      </w:r>
      <w:r w:rsidR="004E1C53">
        <w:t>Aussagen zum Umgang mit invasiven geb</w:t>
      </w:r>
      <w:r>
        <w:t xml:space="preserve">ietsfremden Arten (ZG). </w:t>
      </w:r>
      <w:r w:rsidR="007A6103">
        <w:t>B</w:t>
      </w:r>
      <w:r w:rsidR="00B762A9">
        <w:t>ei Sachziel 12.E beantragen 11 Kantone und die RKGK die Anpassung des Begriffes «Massengefahren» durch «Naturgefahren» (BL, BS, BE, GL, LU, NW, OW, SG, TG, ZG, RKGK</w:t>
      </w:r>
      <w:r w:rsidR="007A6103">
        <w:t>), e</w:t>
      </w:r>
      <w:r w:rsidR="00B762A9">
        <w:t xml:space="preserve">in Kanton schlägt «Schutz vor Massenbewegungen» vor (ZH). </w:t>
      </w:r>
      <w:r w:rsidR="007A6103">
        <w:t xml:space="preserve">Weiter wird angeregt, dass die raumplanerischen Massnahmen für Hochwasserschutz spezifiziert werden (VöV). </w:t>
      </w:r>
    </w:p>
    <w:p w14:paraId="591D6886" w14:textId="77777777" w:rsidR="0082141A" w:rsidRDefault="0082141A" w:rsidP="0082141A">
      <w:pPr>
        <w:pStyle w:val="Listenabsatz"/>
        <w:numPr>
          <w:ilvl w:val="0"/>
          <w:numId w:val="30"/>
        </w:numPr>
        <w:spacing w:before="120"/>
      </w:pPr>
      <w:r>
        <w:t xml:space="preserve">Die Sachziele werden mehrheitlich belassen. Einzig Sachziel 12.F wird gestrichen und das Sachziel 12.D sowie die Ausführungen im Erläuterungsbericht zur Bedeutung der Ufervegetation ergänzt. Der Titel von Sachziel 12.G wird in «Schutz vor Massenbewegungen» angepasst. </w:t>
      </w:r>
    </w:p>
    <w:p w14:paraId="583FCE7F" w14:textId="77777777" w:rsidR="007A6103" w:rsidRDefault="008000ED" w:rsidP="007A6103">
      <w:pPr>
        <w:pStyle w:val="Listenabsatz"/>
        <w:numPr>
          <w:ilvl w:val="0"/>
          <w:numId w:val="30"/>
        </w:numPr>
        <w:spacing w:before="120"/>
      </w:pPr>
      <w:r>
        <w:t xml:space="preserve">Der Erläuterungsbericht wird zu den Auswirkungen des Klimawandels auf die Gewässer </w:t>
      </w:r>
      <w:r w:rsidR="002618E5">
        <w:t>ergänzt. Ebenfalls werden die bereits vorhandenen Ausführungen im Erläuterungsbericht zu</w:t>
      </w:r>
      <w:r w:rsidR="001C6F60">
        <w:t xml:space="preserve"> den weiteren genannten Aspekten wie der Zugänglichkeit und der Verhältnismässigkeit</w:t>
      </w:r>
      <w:r w:rsidR="002618E5">
        <w:t xml:space="preserve"> wo nötig angepasst</w:t>
      </w:r>
      <w:r>
        <w:t xml:space="preserve">. </w:t>
      </w:r>
      <w:r w:rsidR="002618E5">
        <w:t>Die</w:t>
      </w:r>
      <w:r w:rsidR="004F2BAB">
        <w:t xml:space="preserve"> Ersatzmassnahmen</w:t>
      </w:r>
      <w:r w:rsidR="002618E5">
        <w:t xml:space="preserve"> sind </w:t>
      </w:r>
      <w:r w:rsidR="004F2BAB">
        <w:t xml:space="preserve">im allgemeinen Landschaftsqualitätsziel 4 </w:t>
      </w:r>
      <w:r w:rsidR="002618E5">
        <w:t xml:space="preserve">bereits </w:t>
      </w:r>
      <w:r w:rsidR="001C6F60">
        <w:t>thematisiert</w:t>
      </w:r>
      <w:r w:rsidR="002A381D">
        <w:t>. E</w:t>
      </w:r>
      <w:r w:rsidR="002618E5">
        <w:t>in entsprechender Hinweis im Erläute</w:t>
      </w:r>
      <w:r w:rsidR="00FE2E16">
        <w:t xml:space="preserve">rungsbericht </w:t>
      </w:r>
      <w:r w:rsidR="002618E5">
        <w:t>wird ergänzt</w:t>
      </w:r>
      <w:r w:rsidR="004F2BAB">
        <w:t xml:space="preserve">. </w:t>
      </w:r>
    </w:p>
    <w:p w14:paraId="22E1B49B" w14:textId="77777777" w:rsidR="00FE2E16" w:rsidRDefault="00FE2E16" w:rsidP="00BB7623">
      <w:pPr>
        <w:keepNext/>
        <w:keepLines/>
        <w:spacing w:before="120"/>
        <w:rPr>
          <w:i/>
        </w:rPr>
      </w:pPr>
      <w:r w:rsidRPr="00FE2E16">
        <w:rPr>
          <w:i/>
        </w:rPr>
        <w:lastRenderedPageBreak/>
        <w:t>zu 4.1</w:t>
      </w:r>
      <w:r>
        <w:rPr>
          <w:i/>
        </w:rPr>
        <w:t>3</w:t>
      </w:r>
      <w:r w:rsidRPr="00FE2E16">
        <w:rPr>
          <w:i/>
        </w:rPr>
        <w:t xml:space="preserve"> </w:t>
      </w:r>
      <w:r>
        <w:rPr>
          <w:i/>
        </w:rPr>
        <w:t>Zivilluftfahrt</w:t>
      </w:r>
    </w:p>
    <w:p w14:paraId="47DA6950" w14:textId="7336DFCD" w:rsidR="00A861DC" w:rsidRDefault="000D1BF8" w:rsidP="00BB7623">
      <w:pPr>
        <w:keepNext/>
        <w:keepLines/>
        <w:spacing w:before="120"/>
      </w:pPr>
      <w:r>
        <w:t>13 Kantone nehmen zu den Sachzielen Luftfahrt nicht Stellung (</w:t>
      </w:r>
      <w:r w:rsidR="003B6BEF">
        <w:t xml:space="preserve">AR, BL, BS, FR, GR, JU, OW, SH, SZ, TI, UR, VD, </w:t>
      </w:r>
      <w:r>
        <w:t>VS). Vom Kanton Zürich wird die volkswirtschaftliche Bedeutung des Flughafens hervorgehoben, der in der Interessenabwägung gebührend Gewicht beizumessen sei. So seien auch die technischen und betrieblichen Möglichkeiten gebührend zu berücksichtigen. In ähnliche Richtun</w:t>
      </w:r>
      <w:r w:rsidR="00CC5DE7">
        <w:t>g lassen sich VSF, Aerosuisse, E</w:t>
      </w:r>
      <w:r>
        <w:t>conomiesuisse sowie die Flughäfen Zürich und Genf vernehmen: Die</w:t>
      </w:r>
      <w:r w:rsidR="00BE05F1">
        <w:t xml:space="preserve"> Weiterentwicklung </w:t>
      </w:r>
      <w:r>
        <w:t xml:space="preserve">der </w:t>
      </w:r>
      <w:r w:rsidR="00BE05F1">
        <w:t xml:space="preserve">Luftfahrtinfrastruktur </w:t>
      </w:r>
      <w:r>
        <w:t xml:space="preserve">sei </w:t>
      </w:r>
      <w:r w:rsidR="00BE05F1">
        <w:t xml:space="preserve">gemäss Bundesauftrag </w:t>
      </w:r>
      <w:r>
        <w:t xml:space="preserve">als </w:t>
      </w:r>
      <w:r w:rsidR="00BE05F1">
        <w:t>gleichwertig neben den Interessen der Bevölkerung</w:t>
      </w:r>
      <w:r>
        <w:t>,</w:t>
      </w:r>
      <w:r w:rsidR="00BE05F1">
        <w:t xml:space="preserve"> der Natur und der Landschaft stehend zu berücksichtigen. </w:t>
      </w:r>
      <w:r w:rsidR="00891E01">
        <w:t>Die Weiterentwicklung der Landesflughäfen müsse Vorrang haben vor weiteren Aufwertungs- und Schutzmassnahmen</w:t>
      </w:r>
      <w:r w:rsidR="002A381D">
        <w:t>. D</w:t>
      </w:r>
      <w:r w:rsidR="00891E01">
        <w:t xml:space="preserve">ies sei in den Sachzielen </w:t>
      </w:r>
      <w:r w:rsidR="001540B5">
        <w:t>1</w:t>
      </w:r>
      <w:r w:rsidR="00891E01">
        <w:t xml:space="preserve">3.A bis </w:t>
      </w:r>
      <w:r w:rsidR="001540B5">
        <w:t>1</w:t>
      </w:r>
      <w:r w:rsidR="00891E01">
        <w:t xml:space="preserve">3.C aufzunehmen. Die Sicherheit des Luftverkehrs sei zu berücksichtigen und das </w:t>
      </w:r>
      <w:r w:rsidR="002A381D">
        <w:t>Risiko</w:t>
      </w:r>
      <w:r w:rsidR="00891E01">
        <w:t xml:space="preserve"> von Vogelschlag zu reduzieren. Der Flughafen Genf ergänzt, dass die ökonomischen und sozialen Aspekte einzubeziehen seien. Economiesuisse weist auf das gesetzlich festgehaltene nationale Interesse an den Landesflughäfen hin. Weiter seien LUPO und SIL, dessen Konzeptteil in Überarbeitung ist, zu berücksichtigen. </w:t>
      </w:r>
      <w:r w:rsidR="00972B39">
        <w:t xml:space="preserve">Ein Stellungnehmender verlangt die Beschränkung von Helikopterflügen auf 2 Tage pro Woche (Buergi). </w:t>
      </w:r>
      <w:r w:rsidR="00891E01">
        <w:t xml:space="preserve">Die </w:t>
      </w:r>
      <w:r w:rsidR="00A861DC">
        <w:t>SHA</w:t>
      </w:r>
      <w:r w:rsidR="00891E01">
        <w:t xml:space="preserve"> steht der Aktualisierung des LKS grundsätzlich k</w:t>
      </w:r>
      <w:r w:rsidR="00A861DC">
        <w:t>ritisch</w:t>
      </w:r>
      <w:r w:rsidR="00891E01">
        <w:t xml:space="preserve"> gegenüber (vgl. Ausführungen Kapitel 2 Auswertungsbericht, </w:t>
      </w:r>
      <w:r w:rsidR="00A861DC">
        <w:t>Nutzungsaspekte</w:t>
      </w:r>
      <w:r w:rsidR="00891E01">
        <w:t xml:space="preserve"> im LKS</w:t>
      </w:r>
      <w:r w:rsidR="00A861DC">
        <w:t xml:space="preserve"> besser berücksichtigen)</w:t>
      </w:r>
      <w:r w:rsidR="00891E01">
        <w:t xml:space="preserve"> und</w:t>
      </w:r>
      <w:r w:rsidR="00A861DC">
        <w:t xml:space="preserve"> lehnt</w:t>
      </w:r>
      <w:r w:rsidR="00891E01">
        <w:t xml:space="preserve"> die</w:t>
      </w:r>
      <w:r w:rsidR="00A861DC">
        <w:t xml:space="preserve"> Ziele ohne detaillierte Anträge ab. </w:t>
      </w:r>
    </w:p>
    <w:p w14:paraId="2106F516" w14:textId="77777777" w:rsidR="004E1FEA" w:rsidRDefault="00891E01" w:rsidP="008000ED">
      <w:pPr>
        <w:spacing w:before="120"/>
      </w:pPr>
      <w:r>
        <w:t>Die Naturschutzorganisationen, SL und der SAC beantragen</w:t>
      </w:r>
      <w:r w:rsidR="00972B39">
        <w:t xml:space="preserve"> eine umfassendere Formulierung</w:t>
      </w:r>
      <w:r>
        <w:t xml:space="preserve"> das Sachz</w:t>
      </w:r>
      <w:r w:rsidR="00BE05F1">
        <w:t xml:space="preserve">iel </w:t>
      </w:r>
      <w:r>
        <w:t>13.C: Ruhe und Stille sei in den Alpen ein wichtiges Gut, entsprechend sei der Fluglärm auch in hochalpinen Landschaften bzw. im Hochgebirge zu minimieren. Weiter verlangen SAC und Sportverbände</w:t>
      </w:r>
      <w:r w:rsidR="004E1FEA">
        <w:t xml:space="preserve"> eine Reduktion statt einer Minimierung des Fluglärms. Aerosuisse weist hierbei auf die Beachtung der Luftsicherheit hin und fordert, dass moderne lärm- und abgasarme Flugzeuge und Helikopter im Betrieb und Schulung behördenseitig zu fördern seien. Die Sportverbände beantragen das Integrieren des Sachziels zu den Hängegleitern (</w:t>
      </w:r>
      <w:r w:rsidR="003B6BEF">
        <w:t>13.D</w:t>
      </w:r>
      <w:r w:rsidR="004E1FEA">
        <w:t>) in Sachziel 13.C, der SBS die Streichung von Sachziel 13.D. Ein Kanton führt aus, dass das Ziel 13.D nicht umsetzbar sei,</w:t>
      </w:r>
      <w:r w:rsidR="003B6BEF">
        <w:t xml:space="preserve"> da zahlreiche Wildtiere sehr heftig auf Gleitschirme reagieren</w:t>
      </w:r>
      <w:r w:rsidR="00972B39">
        <w:t>. In Konsequenz</w:t>
      </w:r>
      <w:r w:rsidR="003B6BEF">
        <w:t xml:space="preserve"> wären sehr hohe Überflughöhen oder gar Überflugverbote nötig</w:t>
      </w:r>
      <w:r w:rsidR="004E1FEA">
        <w:t xml:space="preserve">. </w:t>
      </w:r>
    </w:p>
    <w:p w14:paraId="22F50A5C" w14:textId="77777777" w:rsidR="000D1BF8" w:rsidRDefault="004E1FEA" w:rsidP="000D1BF8">
      <w:pPr>
        <w:spacing w:before="120"/>
      </w:pPr>
      <w:r>
        <w:t xml:space="preserve">Das Sachziel </w:t>
      </w:r>
      <w:r w:rsidR="000D1BF8">
        <w:t>13.G</w:t>
      </w:r>
      <w:r>
        <w:t xml:space="preserve"> wird als wichtiges Ziel erachtet, die Verständlichkeit der Formulierung jedoch von sieben Kantonen bemängelt (BE, GE, GL, LU, NW, TG, ZG). Der aufgeführte %-Wert wird in einzelnen Stellungnahmen als </w:t>
      </w:r>
      <w:r w:rsidR="000D1BF8">
        <w:t xml:space="preserve">zu spezifisch für </w:t>
      </w:r>
      <w:r>
        <w:t xml:space="preserve">ein </w:t>
      </w:r>
      <w:r w:rsidR="000D1BF8">
        <w:t>übergeordnetes Konzept</w:t>
      </w:r>
      <w:r>
        <w:t xml:space="preserve"> erachtet</w:t>
      </w:r>
      <w:r w:rsidR="00972B39">
        <w:t xml:space="preserve"> und </w:t>
      </w:r>
      <w:r>
        <w:t>der Unterschied zum Sachziel 10.G mit 20% Fläche nicht verstanden (</w:t>
      </w:r>
      <w:r w:rsidR="000D1BF8">
        <w:t>AG, NE, SG</w:t>
      </w:r>
      <w:r>
        <w:t xml:space="preserve">) Naturschutzorganisationen </w:t>
      </w:r>
      <w:r w:rsidR="000D1BF8">
        <w:t>und SL</w:t>
      </w:r>
      <w:r>
        <w:t xml:space="preserve"> beantragen einen</w:t>
      </w:r>
      <w:r w:rsidR="000D1BF8">
        <w:t xml:space="preserve"> höhere</w:t>
      </w:r>
      <w:r>
        <w:t>n Richtw</w:t>
      </w:r>
      <w:r w:rsidR="000D1BF8">
        <w:t>ert</w:t>
      </w:r>
      <w:r>
        <w:t>. Sie äussern sich dagegen, dass auch</w:t>
      </w:r>
      <w:r w:rsidR="000D1BF8">
        <w:t xml:space="preserve"> Flächen ausserhalb Flugpl</w:t>
      </w:r>
      <w:r>
        <w:t>atzperimeter</w:t>
      </w:r>
      <w:r w:rsidR="000D1BF8">
        <w:t xml:space="preserve"> </w:t>
      </w:r>
      <w:r>
        <w:t>angerechnet werden sollen</w:t>
      </w:r>
      <w:r w:rsidR="000D1BF8">
        <w:t xml:space="preserve"> (auch SP).</w:t>
      </w:r>
    </w:p>
    <w:p w14:paraId="2D9B3C32" w14:textId="77777777" w:rsidR="00C924B2" w:rsidRDefault="00C924B2" w:rsidP="004E1FEA">
      <w:pPr>
        <w:pStyle w:val="Listenabsatz"/>
        <w:numPr>
          <w:ilvl w:val="0"/>
          <w:numId w:val="32"/>
        </w:numPr>
        <w:spacing w:before="120"/>
      </w:pPr>
      <w:r>
        <w:t>Die Sachziele werden unverändert belassen, einzig das Sachziel 13.G wird verständlicher formuliert.</w:t>
      </w:r>
    </w:p>
    <w:p w14:paraId="37611CA9" w14:textId="77777777" w:rsidR="00FE2E16" w:rsidRDefault="003954C9" w:rsidP="005C3DC3">
      <w:pPr>
        <w:pStyle w:val="Listenabsatz"/>
        <w:numPr>
          <w:ilvl w:val="0"/>
          <w:numId w:val="32"/>
        </w:numPr>
        <w:spacing w:before="120"/>
      </w:pPr>
      <w:r>
        <w:t xml:space="preserve">Die volkswirtschaftliche Bedeutung der Luftfahrt ist </w:t>
      </w:r>
      <w:r w:rsidR="00C924B2">
        <w:t>inkl.</w:t>
      </w:r>
      <w:r>
        <w:t xml:space="preserve"> Verweis auf die entsprechenden Grundlagen (LUPO und SIL) im Erläuterungsbericht bereits abgehandelt. Das LKS nimmt </w:t>
      </w:r>
      <w:r w:rsidR="00C924B2">
        <w:t xml:space="preserve">selbstverständlich </w:t>
      </w:r>
      <w:r>
        <w:t>die Interessenabwägung im Einzelfall nicht vorneweg</w:t>
      </w:r>
      <w:r w:rsidR="00C0789C">
        <w:t xml:space="preserve"> (vgl. dazu auch Kapitel 2 Auswertungsbericht)</w:t>
      </w:r>
      <w:r>
        <w:t xml:space="preserve">. Zum nationalen Interesse an den Landesflughäfen wird der </w:t>
      </w:r>
      <w:r w:rsidR="00C0789C">
        <w:t>Erläuterungsbericht</w:t>
      </w:r>
      <w:r>
        <w:t xml:space="preserve"> ergänzt. </w:t>
      </w:r>
    </w:p>
    <w:p w14:paraId="239558B6" w14:textId="77777777" w:rsidR="00C523D5" w:rsidRDefault="005573BC" w:rsidP="00C523D5">
      <w:pPr>
        <w:pStyle w:val="berschrift1"/>
      </w:pPr>
      <w:bookmarkStart w:id="10" w:name="_Toc23748670"/>
      <w:r>
        <w:t xml:space="preserve">Anwendung und </w:t>
      </w:r>
      <w:r w:rsidR="00C523D5">
        <w:t>Umsetzung</w:t>
      </w:r>
      <w:r>
        <w:t xml:space="preserve"> des LKS</w:t>
      </w:r>
      <w:bookmarkEnd w:id="10"/>
    </w:p>
    <w:p w14:paraId="2FD24038" w14:textId="595D9818" w:rsidR="00841B37" w:rsidRPr="00BB7623" w:rsidRDefault="00230032" w:rsidP="00C523D5">
      <w:pPr>
        <w:spacing w:before="120"/>
        <w:rPr>
          <w:i/>
        </w:rPr>
      </w:pPr>
      <w:r w:rsidRPr="00BB7623">
        <w:rPr>
          <w:i/>
        </w:rPr>
        <w:t xml:space="preserve">Die </w:t>
      </w:r>
      <w:r w:rsidR="00B842B8" w:rsidRPr="00BB7623">
        <w:rPr>
          <w:i/>
        </w:rPr>
        <w:t>Ausführungen zur Umsetzung werden</w:t>
      </w:r>
      <w:r w:rsidRPr="00BB7623">
        <w:rPr>
          <w:i/>
        </w:rPr>
        <w:t xml:space="preserve"> grundsätzlich </w:t>
      </w:r>
      <w:r w:rsidR="0092384E" w:rsidRPr="00BB7623">
        <w:rPr>
          <w:i/>
        </w:rPr>
        <w:t>unterstützt</w:t>
      </w:r>
      <w:r w:rsidRPr="00BB7623">
        <w:rPr>
          <w:i/>
        </w:rPr>
        <w:t xml:space="preserve">. </w:t>
      </w:r>
      <w:r w:rsidR="00B842B8" w:rsidRPr="00BB7623">
        <w:rPr>
          <w:i/>
        </w:rPr>
        <w:t xml:space="preserve">Die Umsetzung gemäss </w:t>
      </w:r>
      <w:r w:rsidR="005573BC" w:rsidRPr="00BB7623">
        <w:rPr>
          <w:i/>
        </w:rPr>
        <w:t>Kapitel</w:t>
      </w:r>
      <w:r w:rsidR="00B842B8" w:rsidRPr="00BB7623">
        <w:rPr>
          <w:i/>
        </w:rPr>
        <w:t xml:space="preserve"> </w:t>
      </w:r>
      <w:r w:rsidR="005573BC" w:rsidRPr="00BB7623">
        <w:rPr>
          <w:i/>
        </w:rPr>
        <w:t>1.</w:t>
      </w:r>
      <w:r w:rsidR="00B842B8" w:rsidRPr="00BB7623">
        <w:rPr>
          <w:i/>
        </w:rPr>
        <w:t xml:space="preserve">7 LKS ist aus Sicht der Kantone </w:t>
      </w:r>
      <w:r w:rsidR="00AB6A6B">
        <w:rPr>
          <w:i/>
        </w:rPr>
        <w:t>zweckmässig</w:t>
      </w:r>
      <w:r w:rsidR="00B842B8" w:rsidRPr="00BB7623">
        <w:rPr>
          <w:i/>
        </w:rPr>
        <w:t>. Wichtig sei aber, dass die Planungskompetenzen von Bund, Kantonen und Gemeinden eingehalten werden bzw. die Ermessens- und Handlungsspielräume der Kantone gewahrt bleiben.</w:t>
      </w:r>
      <w:r w:rsidR="005573BC" w:rsidRPr="00BB7623">
        <w:rPr>
          <w:i/>
        </w:rPr>
        <w:t xml:space="preserve"> Die direkte Adressierung der Gemeinden </w:t>
      </w:r>
      <w:r w:rsidR="0092384E" w:rsidRPr="00BB7623">
        <w:rPr>
          <w:i/>
        </w:rPr>
        <w:t xml:space="preserve">sei </w:t>
      </w:r>
      <w:r w:rsidR="005573BC" w:rsidRPr="00BB7623">
        <w:rPr>
          <w:i/>
        </w:rPr>
        <w:t>deshalb kritisch</w:t>
      </w:r>
      <w:r w:rsidR="00841B37" w:rsidRPr="00BB7623">
        <w:rPr>
          <w:i/>
        </w:rPr>
        <w:t>.</w:t>
      </w:r>
    </w:p>
    <w:p w14:paraId="33790560" w14:textId="189AC00B" w:rsidR="00D472F7" w:rsidRDefault="00CA6A70" w:rsidP="00C523D5">
      <w:pPr>
        <w:spacing w:before="120"/>
      </w:pPr>
      <w:r>
        <w:t xml:space="preserve">Der ROR betont die Wichtigkeit der vorgesehenen Massnahmen. Sie werden für den Erfolg des LKS entscheidend sein. Verschiedene Stellungnehmende verweisen in diesem Zusammenhang auf die Bedeutung </w:t>
      </w:r>
      <w:r w:rsidR="0092384E">
        <w:t>eines Controlling</w:t>
      </w:r>
      <w:r w:rsidR="00050863">
        <w:t>s</w:t>
      </w:r>
      <w:r w:rsidR="0092384E">
        <w:t xml:space="preserve"> für die </w:t>
      </w:r>
      <w:r>
        <w:t>Überprüfung der Zielerreichung (</w:t>
      </w:r>
      <w:r w:rsidR="00A15ADE">
        <w:t xml:space="preserve">ENHK, </w:t>
      </w:r>
      <w:r>
        <w:t xml:space="preserve">ROR, Planerverbände, </w:t>
      </w:r>
      <w:r w:rsidR="002A4BDB">
        <w:t>Akademien der Wissenschaften</w:t>
      </w:r>
      <w:r w:rsidR="00D472F7">
        <w:t>, WSL</w:t>
      </w:r>
      <w:r>
        <w:t>)</w:t>
      </w:r>
      <w:r w:rsidR="00050863">
        <w:t>, inklusive</w:t>
      </w:r>
      <w:r w:rsidR="00CA6800">
        <w:t xml:space="preserve"> auch der Umsetzung des LKS durch die Kantone (Helvetia Nostra).</w:t>
      </w:r>
      <w:r w:rsidR="00574A95">
        <w:t xml:space="preserve"> </w:t>
      </w:r>
      <w:r w:rsidR="002C7E47">
        <w:t xml:space="preserve">Die </w:t>
      </w:r>
      <w:r w:rsidR="002A4BDB">
        <w:t>Akademien der Wissenschaften</w:t>
      </w:r>
      <w:r w:rsidR="00574A95">
        <w:t xml:space="preserve"> </w:t>
      </w:r>
      <w:r w:rsidR="002C7E47">
        <w:t>schlagen</w:t>
      </w:r>
      <w:r w:rsidR="00574A95">
        <w:t xml:space="preserve"> entsprechend vor, bereits jetzt in den strategischen Zielen eine erneute Aktualisierung des LKS zu thematisieren und dafür eine Umsetzungs- und Wirkungskontrolle vorzusehen</w:t>
      </w:r>
      <w:r w:rsidR="00C80BBD">
        <w:t xml:space="preserve">. Gemäss </w:t>
      </w:r>
      <w:r w:rsidR="00050863">
        <w:t>einiger</w:t>
      </w:r>
      <w:r w:rsidR="00B842B8">
        <w:t xml:space="preserve"> Stellungnehmender</w:t>
      </w:r>
      <w:r w:rsidR="00C80BBD">
        <w:t xml:space="preserve"> (</w:t>
      </w:r>
      <w:r w:rsidR="00050863">
        <w:t>mehrere Kantone</w:t>
      </w:r>
      <w:r w:rsidR="00A15ADE">
        <w:t xml:space="preserve">, </w:t>
      </w:r>
      <w:r w:rsidR="00C80BBD">
        <w:lastRenderedPageBreak/>
        <w:t xml:space="preserve">Pro Natura, Heimatschutz) sollten </w:t>
      </w:r>
      <w:r w:rsidR="00B842B8">
        <w:t xml:space="preserve">die Massnahmen messbarer formuliert bzw. </w:t>
      </w:r>
      <w:r w:rsidR="00C80BBD">
        <w:t>messbare Indikatoren definiert werden</w:t>
      </w:r>
      <w:r w:rsidR="00574A95">
        <w:t>.</w:t>
      </w:r>
      <w:r w:rsidR="00230032">
        <w:t xml:space="preserve"> </w:t>
      </w:r>
      <w:r w:rsidR="00A15ADE">
        <w:t xml:space="preserve">Die Verknüpfung mit der Landschaftsbeobachtung Schweiz wird würdigend notiert (ZH, </w:t>
      </w:r>
      <w:r w:rsidR="002A4BDB">
        <w:t>Akademien der Wissenschaften</w:t>
      </w:r>
      <w:r w:rsidR="00A15ADE">
        <w:t xml:space="preserve">). </w:t>
      </w:r>
      <w:r w:rsidR="00230032">
        <w:t>Die Naturschutzverbände betonen</w:t>
      </w:r>
      <w:r w:rsidR="00314BF8">
        <w:t xml:space="preserve"> zudem</w:t>
      </w:r>
      <w:r w:rsidR="00230032">
        <w:t xml:space="preserve">, dass es </w:t>
      </w:r>
      <w:r w:rsidR="0092384E">
        <w:t xml:space="preserve">sich </w:t>
      </w:r>
      <w:r w:rsidR="00230032">
        <w:t>im vorliegenden Katalog nur um unterstützende Massnahmen handelt, die eine umfassende Umsetzung des LKS durch alle Sektoren flankieren sollen.</w:t>
      </w:r>
    </w:p>
    <w:p w14:paraId="44D003C0" w14:textId="0D164316" w:rsidR="00230032" w:rsidRDefault="00D472F7" w:rsidP="00C523D5">
      <w:pPr>
        <w:spacing w:before="120"/>
      </w:pPr>
      <w:r>
        <w:t xml:space="preserve">Kritisch äussert sich der Gemeindeverband SGV. Er fordert, dass die Massnahmen unter Einbezug der kommunalen Ebene nochmals gründlich überarbeitet werden. </w:t>
      </w:r>
      <w:r w:rsidR="00B842B8">
        <w:t>G</w:t>
      </w:r>
      <w:r>
        <w:t xml:space="preserve">emäss </w:t>
      </w:r>
      <w:r w:rsidR="00CC5DE7">
        <w:t>E</w:t>
      </w:r>
      <w:r>
        <w:t xml:space="preserve">conomiesuisse ist die Wirtschaftlichkeit der Massnahmen nicht ausreichend diskutiert. Prométerre erachtet die Umsetzung als zu zentralistisch. Der Verband der Gemeindepräsidenten des Kantons Zürich befürchtet aufgrund der hohen Flughöhe der Ziele, dass das Instrument unberechenbar </w:t>
      </w:r>
      <w:r w:rsidR="005573BC">
        <w:t>ist</w:t>
      </w:r>
      <w:r>
        <w:t xml:space="preserve"> und damit für die Gemein</w:t>
      </w:r>
      <w:r w:rsidR="00050863">
        <w:t>den wenig Unterstützung bietet</w:t>
      </w:r>
      <w:r>
        <w:t>.</w:t>
      </w:r>
    </w:p>
    <w:p w14:paraId="7B2CA859" w14:textId="1AF95EA7" w:rsidR="00684683" w:rsidRDefault="00230032" w:rsidP="00C523D5">
      <w:pPr>
        <w:spacing w:before="120"/>
      </w:pPr>
      <w:r>
        <w:t>Zu</w:t>
      </w:r>
      <w:r w:rsidR="00050863">
        <w:t>m</w:t>
      </w:r>
      <w:r>
        <w:t xml:space="preserve"> </w:t>
      </w:r>
      <w:r w:rsidR="00314BF8">
        <w:t>Massnahmenplan</w:t>
      </w:r>
      <w:r>
        <w:t xml:space="preserve"> sind präzi</w:t>
      </w:r>
      <w:r w:rsidR="000E42C7">
        <w:t>si</w:t>
      </w:r>
      <w:r>
        <w:t xml:space="preserve">erende Rückmeldungen eingegangen. </w:t>
      </w:r>
      <w:r w:rsidR="00CA6A70">
        <w:t>Auf Ebene der einzelnen Massnahmen wird insbesondere die Bedeutung der Massnahme 5.1.</w:t>
      </w:r>
      <w:r w:rsidR="00D472F7">
        <w:t xml:space="preserve"> </w:t>
      </w:r>
      <w:r w:rsidR="00050863">
        <w:t xml:space="preserve">«Stärkung des Wissenssystems Landschaft» </w:t>
      </w:r>
      <w:r w:rsidR="00D472F7">
        <w:t xml:space="preserve">von zahlreichen Stellungnehmenden </w:t>
      </w:r>
      <w:r w:rsidR="00050863">
        <w:t>zustimmend</w:t>
      </w:r>
      <w:r w:rsidR="00D472F7">
        <w:t xml:space="preserve"> gewürdigt.</w:t>
      </w:r>
      <w:r w:rsidR="00CA6A70">
        <w:t xml:space="preserve"> Die Beratung der Kantone und Gemeinden kann viel bewirken (FLS</w:t>
      </w:r>
      <w:r w:rsidR="00D472F7">
        <w:t xml:space="preserve">, </w:t>
      </w:r>
      <w:r w:rsidR="002A4BDB">
        <w:t>Akademien der Wissenschaften</w:t>
      </w:r>
      <w:r w:rsidR="00D472F7">
        <w:t>, HSR</w:t>
      </w:r>
      <w:r w:rsidR="00CA6A70">
        <w:t>). Der Städteverband wünscht eine noch stärkere Ausrichtung auf die Bedürfnisse der Städte und Gemeinden</w:t>
      </w:r>
      <w:r w:rsidR="00E35A56">
        <w:t xml:space="preserve"> sowie eine Massnahme zu Fördergeldern, mit welchen Städte und Gemeinden Projekte zugunsten der Landschaft umsetzen können</w:t>
      </w:r>
      <w:r w:rsidR="00CA6A70">
        <w:t>.</w:t>
      </w:r>
      <w:r w:rsidR="005D1516">
        <w:t xml:space="preserve"> </w:t>
      </w:r>
      <w:r w:rsidR="00D472F7">
        <w:t xml:space="preserve">Die Stärkung der Beratung der Gemeinden wird auch vom Verband der Gemeindepräsidenten des Kantons Zürich gefordert. </w:t>
      </w:r>
      <w:r w:rsidR="00314BF8">
        <w:t xml:space="preserve">Auch aus Sicht des HEV Schweiz ist eine Steuerung der Akteure durch Anreize wie beispielsweise eine kostenlose Beratung oder Informationsangebote besser als </w:t>
      </w:r>
      <w:r w:rsidR="0092384E">
        <w:t>durch</w:t>
      </w:r>
      <w:r w:rsidR="00314BF8">
        <w:t xml:space="preserve"> Vorschriften und Strafen. </w:t>
      </w:r>
      <w:r w:rsidR="008E6D73">
        <w:t>Seilbahnen Schweiz</w:t>
      </w:r>
      <w:r w:rsidR="00195E8D">
        <w:t xml:space="preserve"> SBS </w:t>
      </w:r>
      <w:r w:rsidR="00BA4A0B">
        <w:t xml:space="preserve">(auch TUZ) </w:t>
      </w:r>
      <w:r w:rsidR="0092384E">
        <w:t>betonen</w:t>
      </w:r>
      <w:r w:rsidR="00195E8D">
        <w:t xml:space="preserve"> die Bedeutung der Förderung der fachlichen Kompetenzen, da weder die Bergbahnen, Tourismusorganisationen, Regionen und Gemeinden heute genügend Wissen hätten, um im Rahmen der Bewilligungsverfahren die nötige Planungssicherheit herzustellen. </w:t>
      </w:r>
      <w:r w:rsidR="008E6D73">
        <w:t xml:space="preserve">Auch der Bauernverband äussert sich zustimmend zur Stärkung der Beratung und Weiterbildung. </w:t>
      </w:r>
      <w:r w:rsidR="00684683">
        <w:t>Die Mehrheit der Kantone betonen, dass im Bereich der Kommunikation und Sensibilisierung</w:t>
      </w:r>
      <w:r w:rsidR="00050863">
        <w:t xml:space="preserve"> </w:t>
      </w:r>
      <w:r w:rsidR="00684683">
        <w:t>auch die Kantone und weitere Partner in Zukunft gefordert seien.</w:t>
      </w:r>
    </w:p>
    <w:p w14:paraId="7B436919" w14:textId="2EBCA6C8" w:rsidR="005D1516" w:rsidRDefault="005D1516" w:rsidP="00C523D5">
      <w:pPr>
        <w:spacing w:before="120"/>
      </w:pPr>
      <w:r>
        <w:t xml:space="preserve">Zur Massnahme 5.2 «Aufbau Flächenpool» sind kontroverse Rückmeldungen eingegangen. Der FLS begrüsst diese Massnahme, </w:t>
      </w:r>
      <w:r w:rsidR="00BA4A0B">
        <w:t>andere Stellungnehmende (</w:t>
      </w:r>
      <w:r w:rsidR="00AB6A6B">
        <w:t xml:space="preserve">einige </w:t>
      </w:r>
      <w:r w:rsidR="00B842B8">
        <w:t xml:space="preserve">Kantone, </w:t>
      </w:r>
      <w:r>
        <w:t>Naturschutzverbände</w:t>
      </w:r>
      <w:r w:rsidR="00BA4A0B">
        <w:t>, SOBV)</w:t>
      </w:r>
      <w:r>
        <w:t xml:space="preserve"> sehen sie kritisch, der Schweizerische Forstverein verlangt eine Abstimmung mit dem AP SBS Pilotprojekt A.1.4. Die vielen weiteren einzelnen Rückmeldungen zu den Massnahmen werden im Rahmen der Überarbeitung des Massnahmenplans berücksichtigt und müssen an dieser Stelle nicht einzeln ausgewiesen werden.</w:t>
      </w:r>
    </w:p>
    <w:p w14:paraId="6423CD34" w14:textId="77777777" w:rsidR="00CA6800" w:rsidRDefault="00E35A56" w:rsidP="00C523D5">
      <w:pPr>
        <w:spacing w:before="120"/>
      </w:pPr>
      <w:r>
        <w:t xml:space="preserve">Insgesamt </w:t>
      </w:r>
      <w:r w:rsidR="00195E8D">
        <w:t>werden</w:t>
      </w:r>
      <w:r>
        <w:t xml:space="preserve"> für </w:t>
      </w:r>
      <w:r w:rsidR="00050863">
        <w:t>eine erfolgreiche</w:t>
      </w:r>
      <w:r>
        <w:t xml:space="preserve"> Umsetzung die </w:t>
      </w:r>
      <w:r w:rsidR="00050863">
        <w:t xml:space="preserve">Bedeutung der </w:t>
      </w:r>
      <w:r>
        <w:t xml:space="preserve">Zusammenarbeit </w:t>
      </w:r>
      <w:r w:rsidR="00314BF8">
        <w:t xml:space="preserve">und </w:t>
      </w:r>
      <w:r w:rsidR="00050863">
        <w:t>der</w:t>
      </w:r>
      <w:r w:rsidR="00314BF8">
        <w:t xml:space="preserve"> sektoralpolitikübergreifende</w:t>
      </w:r>
      <w:r w:rsidR="00050863">
        <w:t>n</w:t>
      </w:r>
      <w:r w:rsidR="00314BF8">
        <w:t>, interdisziplinäre</w:t>
      </w:r>
      <w:r w:rsidR="00050863">
        <w:t>n</w:t>
      </w:r>
      <w:r w:rsidR="00314BF8">
        <w:t xml:space="preserve"> Vernetzung und Koordina</w:t>
      </w:r>
      <w:r w:rsidR="00195E8D">
        <w:t>ti</w:t>
      </w:r>
      <w:r w:rsidR="00314BF8">
        <w:t xml:space="preserve">on </w:t>
      </w:r>
      <w:r>
        <w:t>unterstrichen.</w:t>
      </w:r>
      <w:r w:rsidR="00CA6A70">
        <w:t xml:space="preserve"> In Anbetracht der zunehmenden Komplexität der Planungsprozesse und Regulierung </w:t>
      </w:r>
      <w:r>
        <w:t>sei</w:t>
      </w:r>
      <w:r w:rsidR="00CA6A70">
        <w:t xml:space="preserve"> eine Zusammenarbeit aller staatlichen Ebenen unerlässlich, um gemeinsam sachgerechte Lösungen zu finden (Gemeindeverband</w:t>
      </w:r>
      <w:r>
        <w:t xml:space="preserve"> SGV</w:t>
      </w:r>
      <w:r w:rsidR="00CA6A70">
        <w:t>, Städteverband</w:t>
      </w:r>
      <w:r w:rsidR="005D1516">
        <w:t>, Entwicklung Schweiz</w:t>
      </w:r>
      <w:r w:rsidR="00CA6A70">
        <w:t xml:space="preserve">). </w:t>
      </w:r>
      <w:r w:rsidR="00477D3F">
        <w:t xml:space="preserve">Die Planerverbände </w:t>
      </w:r>
      <w:r>
        <w:t xml:space="preserve">verweisen in diesem Zusammenhang auf die Bedeutung der Tripartiten Konferenz hin, wobei die Umsetzung des LKS ein Schwerpunkt des Arbeitsprogramms 2022-26 bilden könnte. </w:t>
      </w:r>
      <w:r w:rsidR="00CA6A70">
        <w:t xml:space="preserve">Verschiedene Akteure wünschen einen Einbezug </w:t>
      </w:r>
      <w:r w:rsidR="00050863">
        <w:t xml:space="preserve">in die Umsetzung </w:t>
      </w:r>
      <w:r w:rsidR="00CA6A70">
        <w:t>(</w:t>
      </w:r>
      <w:r w:rsidR="00FF403A">
        <w:t xml:space="preserve">KWL, </w:t>
      </w:r>
      <w:r>
        <w:t xml:space="preserve">Planerverbände, </w:t>
      </w:r>
      <w:r w:rsidR="00CA6A70">
        <w:t>Gemeindeverband</w:t>
      </w:r>
      <w:r>
        <w:t xml:space="preserve"> SGV</w:t>
      </w:r>
      <w:r w:rsidR="00CA6A70">
        <w:t>, Städteverband</w:t>
      </w:r>
      <w:r w:rsidR="00195E8D">
        <w:t>, Naturschutzverbände, SBS</w:t>
      </w:r>
      <w:r w:rsidR="00BA4A0B">
        <w:t>, VSGP</w:t>
      </w:r>
      <w:r w:rsidR="00CA6A70">
        <w:t>)</w:t>
      </w:r>
      <w:r>
        <w:t>.</w:t>
      </w:r>
      <w:r w:rsidR="00230032">
        <w:t xml:space="preserve"> Die Sportverbände wünschen ebenfalls einen Einbezug bei der Umsetzung der Massnahmen</w:t>
      </w:r>
      <w:r w:rsidR="00050863">
        <w:t>. Sie</w:t>
      </w:r>
      <w:r w:rsidR="00314BF8">
        <w:t xml:space="preserve"> bieten ihre Mitarbeit </w:t>
      </w:r>
      <w:r w:rsidR="00230032">
        <w:t xml:space="preserve">insbesondere bei den Massnahmen 5.3 «Aufwertung und Weiterentwicklung von Eidg. Jagdbanngebieten und WZVV-Gebieten» und 9.3 «Besucherlenkung und Weiterbildung» </w:t>
      </w:r>
      <w:r w:rsidR="00050863">
        <w:t xml:space="preserve">an </w:t>
      </w:r>
      <w:r w:rsidR="00230032">
        <w:t>und betonen die Bedeutung der Besucherlenkung, welche gefördert werden sollte</w:t>
      </w:r>
      <w:r w:rsidR="00684683">
        <w:t xml:space="preserve"> (auch NW)</w:t>
      </w:r>
      <w:r w:rsidR="00230032">
        <w:t>.</w:t>
      </w:r>
      <w:r w:rsidR="00CA6800">
        <w:t xml:space="preserve"> </w:t>
      </w:r>
    </w:p>
    <w:p w14:paraId="4C843E19" w14:textId="77777777" w:rsidR="00E35A56" w:rsidRDefault="00E35A56" w:rsidP="00C72F5E">
      <w:pPr>
        <w:spacing w:before="120"/>
      </w:pPr>
      <w:r>
        <w:t xml:space="preserve">Mehrere Stellungnehmende </w:t>
      </w:r>
      <w:r w:rsidR="00574A95">
        <w:t>(</w:t>
      </w:r>
      <w:r w:rsidR="000430C8">
        <w:t xml:space="preserve">ENHK, </w:t>
      </w:r>
      <w:r w:rsidR="00574A95">
        <w:t>Planerverbände,</w:t>
      </w:r>
      <w:r w:rsidR="00FF403A">
        <w:t xml:space="preserve"> </w:t>
      </w:r>
      <w:r w:rsidR="008E6D73">
        <w:t>SL</w:t>
      </w:r>
      <w:r w:rsidR="00FF403A">
        <w:t>)</w:t>
      </w:r>
      <w:r w:rsidR="00574A95">
        <w:t xml:space="preserve"> äussern sich zum Ressourcenbedarf für die Umsetzung des LKS (Kapitel 1.7 LKS). Es wird bezweifelt, dass sich die Ziele innerhalb der bestehenden Organisationen und mit den bestehenden Ressourcen realisieren lassen. Gemäss </w:t>
      </w:r>
      <w:r w:rsidR="002A4BDB">
        <w:t>Akademien der Wissenschaften</w:t>
      </w:r>
      <w:r w:rsidR="00574A95">
        <w:t xml:space="preserve"> braucht es zusätzliche personelle und finanzielle Ressourcen und zusätzliche Kompetenzen im Bereich Landschaft und Natur.</w:t>
      </w:r>
      <w:r w:rsidR="008E6D73">
        <w:t xml:space="preserve"> Die SL betont in diesem Zusammenhang die sehr wichtige Beratung (Massnahme 5.1). </w:t>
      </w:r>
    </w:p>
    <w:p w14:paraId="084F28BE" w14:textId="77777777" w:rsidR="00C72F5E" w:rsidRDefault="00050863" w:rsidP="00C72F5E">
      <w:pPr>
        <w:pStyle w:val="Listenabsatz"/>
        <w:numPr>
          <w:ilvl w:val="0"/>
          <w:numId w:val="28"/>
        </w:numPr>
        <w:spacing w:before="120"/>
      </w:pPr>
      <w:r>
        <w:lastRenderedPageBreak/>
        <w:t xml:space="preserve">In Kapitel 1 LKS wird der Einbezug der Kantone, Gemeinden und weiteren Landschaftsakteurinnen und </w:t>
      </w:r>
      <w:r w:rsidR="00ED7B15">
        <w:t>-</w:t>
      </w:r>
      <w:r>
        <w:t xml:space="preserve">akteure </w:t>
      </w:r>
      <w:r w:rsidR="008F01BB">
        <w:t xml:space="preserve">bei der Umsetzung des LKS </w:t>
      </w:r>
      <w:r>
        <w:t>aufge</w:t>
      </w:r>
      <w:r w:rsidR="008F01BB">
        <w:t>nommen</w:t>
      </w:r>
      <w:r>
        <w:t xml:space="preserve">. </w:t>
      </w:r>
      <w:r w:rsidR="008F01BB">
        <w:t xml:space="preserve">Ebenfalls wird die Berichterstattung über die Umsetzung LKS ergänzt. </w:t>
      </w:r>
    </w:p>
    <w:p w14:paraId="5FDAA477" w14:textId="77777777" w:rsidR="008F01BB" w:rsidRDefault="008F01BB" w:rsidP="00C72F5E">
      <w:pPr>
        <w:pStyle w:val="Listenabsatz"/>
        <w:numPr>
          <w:ilvl w:val="0"/>
          <w:numId w:val="28"/>
        </w:numPr>
        <w:spacing w:before="120"/>
      </w:pPr>
      <w:r>
        <w:t xml:space="preserve">Einige Änderungen an den Massnahmen im Sinne der Stellungnahmen sind erfolgt. Insbesondere werden bereits bestehende Massnahmen nicht mehr aufgeführt und sind Schnittstellen z.B. mit dem AP SBS bereinigt. </w:t>
      </w:r>
      <w:r w:rsidR="007F1645">
        <w:t xml:space="preserve">Die Umsetzung der Massnahmen wird innerhalb der bestehenden Organisationen und mit den bestehenden finanziellen und personellen Ressourcen vorgenommen. </w:t>
      </w:r>
    </w:p>
    <w:p w14:paraId="61E43FD9" w14:textId="77777777" w:rsidR="008F01BB" w:rsidRDefault="008F01BB" w:rsidP="00C72F5E">
      <w:pPr>
        <w:pStyle w:val="Listenabsatz"/>
        <w:numPr>
          <w:ilvl w:val="0"/>
          <w:numId w:val="28"/>
        </w:numPr>
        <w:spacing w:before="120"/>
      </w:pPr>
      <w:r>
        <w:t xml:space="preserve">Zudem ist vorgesehen, zeitnah nach der Genehmigung des aktualisierten LKS durch den Bundesrat die Stärkung des Wissenssystem Landschaft zu starten. </w:t>
      </w:r>
    </w:p>
    <w:p w14:paraId="0C7240C6" w14:textId="77777777" w:rsidR="00CF0FCA" w:rsidRDefault="00CF0FCA">
      <w:pPr>
        <w:spacing w:line="240" w:lineRule="auto"/>
        <w:rPr>
          <w:rFonts w:cs="Arial"/>
          <w:b/>
          <w:bCs/>
          <w:kern w:val="32"/>
          <w:szCs w:val="32"/>
        </w:rPr>
      </w:pPr>
      <w:r>
        <w:br w:type="page"/>
      </w:r>
    </w:p>
    <w:p w14:paraId="260D223C" w14:textId="451C0C85" w:rsidR="00CF0FCA" w:rsidRPr="002B3AC8" w:rsidRDefault="008D710B" w:rsidP="00FB7839">
      <w:pPr>
        <w:pStyle w:val="berschrift1"/>
        <w:numPr>
          <w:ilvl w:val="0"/>
          <w:numId w:val="0"/>
        </w:numPr>
      </w:pPr>
      <w:bookmarkStart w:id="11" w:name="_Toc23748671"/>
      <w:r w:rsidRPr="008D710B">
        <w:lastRenderedPageBreak/>
        <w:t>Anhang</w:t>
      </w:r>
      <w:bookmarkEnd w:id="11"/>
      <w:r w:rsidR="000E42C7">
        <w:t xml:space="preserve">: </w:t>
      </w:r>
      <w:bookmarkStart w:id="12" w:name="_Toc23748672"/>
      <w:r w:rsidR="00306FC0">
        <w:t>Liste der Stellungnahmen</w:t>
      </w:r>
      <w:r w:rsidR="00FB13A3">
        <w:t xml:space="preserve"> </w:t>
      </w:r>
      <w:r w:rsidR="00FB13A3" w:rsidRPr="00FB13A3">
        <w:t>(</w:t>
      </w:r>
      <w:r w:rsidR="002B3AC8">
        <w:t>total</w:t>
      </w:r>
      <w:r w:rsidR="00FB13A3">
        <w:t xml:space="preserve"> </w:t>
      </w:r>
      <w:r w:rsidR="002B3AC8">
        <w:t>14</w:t>
      </w:r>
      <w:r w:rsidR="00496FBF">
        <w:t>7</w:t>
      </w:r>
      <w:r w:rsidR="00FB13A3" w:rsidRPr="00FB13A3">
        <w:t>)</w:t>
      </w:r>
      <w:bookmarkEnd w:id="12"/>
    </w:p>
    <w:p w14:paraId="60E72186" w14:textId="77777777" w:rsidR="00CD6771" w:rsidRPr="00BB7623" w:rsidRDefault="00CF0FCA" w:rsidP="00C523D5">
      <w:pPr>
        <w:spacing w:before="120"/>
        <w:rPr>
          <w:b/>
          <w:i/>
        </w:rPr>
      </w:pPr>
      <w:r w:rsidRPr="00BB7623">
        <w:rPr>
          <w:b/>
          <w:i/>
        </w:rPr>
        <w:t>Kantone</w:t>
      </w:r>
      <w:r w:rsidR="0092384E" w:rsidRPr="00BB7623">
        <w:rPr>
          <w:b/>
          <w:i/>
        </w:rPr>
        <w:t xml:space="preserve"> (26)</w:t>
      </w:r>
    </w:p>
    <w:p w14:paraId="1DFE07B2" w14:textId="3A0A1F99" w:rsidR="00CF0FCA" w:rsidRPr="00BB7623" w:rsidRDefault="00DD656E" w:rsidP="00C523D5">
      <w:pPr>
        <w:spacing w:before="120"/>
        <w:rPr>
          <w:i/>
        </w:rPr>
      </w:pPr>
      <w:r>
        <w:t xml:space="preserve">Aargau (AG), </w:t>
      </w:r>
      <w:r w:rsidR="00660B4D">
        <w:t xml:space="preserve">Appenzell Innerrhoden (AI), </w:t>
      </w:r>
      <w:r w:rsidR="000E1ADB">
        <w:t xml:space="preserve">Appenzell Ausserrhoden (AR), </w:t>
      </w:r>
      <w:r w:rsidR="004F6BAC">
        <w:t xml:space="preserve">Basel-Land (BL), </w:t>
      </w:r>
      <w:r w:rsidR="004762DF">
        <w:t xml:space="preserve">Basel-Stadt (BS), </w:t>
      </w:r>
      <w:r w:rsidR="009E174A">
        <w:t xml:space="preserve">Bern (BE), </w:t>
      </w:r>
      <w:r w:rsidR="00D77E70">
        <w:t>F</w:t>
      </w:r>
      <w:r w:rsidR="001D2D0D">
        <w:t xml:space="preserve">reiburg (FR), </w:t>
      </w:r>
      <w:r w:rsidR="00D960B1">
        <w:t xml:space="preserve">Genf (GE), </w:t>
      </w:r>
      <w:r w:rsidR="005E735F">
        <w:t xml:space="preserve">Glarus (GL), </w:t>
      </w:r>
      <w:r w:rsidR="00280C91">
        <w:t xml:space="preserve">Graubünden (GR), Jura (JU), Luzern (LU), </w:t>
      </w:r>
      <w:r w:rsidR="00957D97">
        <w:t xml:space="preserve">Neuenburg (NE), </w:t>
      </w:r>
      <w:r w:rsidR="00D960B1">
        <w:t xml:space="preserve">Nidwalden (NW), </w:t>
      </w:r>
      <w:r w:rsidR="00280C91">
        <w:t xml:space="preserve">Obwalden (OW), </w:t>
      </w:r>
      <w:r w:rsidR="005E735F">
        <w:t xml:space="preserve">Schaffhausen (SH), </w:t>
      </w:r>
      <w:r w:rsidR="00CF0FCA">
        <w:t xml:space="preserve">Schwyz (SZ), </w:t>
      </w:r>
      <w:r w:rsidR="00306FC0">
        <w:t xml:space="preserve">Solothurn (SO), </w:t>
      </w:r>
      <w:r w:rsidR="00CF0FCA">
        <w:t>St. Gallen (SG)</w:t>
      </w:r>
      <w:r w:rsidR="005E735F">
        <w:t xml:space="preserve">, </w:t>
      </w:r>
      <w:r w:rsidR="00DF0314">
        <w:t xml:space="preserve">Tessin (TI), </w:t>
      </w:r>
      <w:r w:rsidR="00564109">
        <w:t xml:space="preserve">Thurgau (TG), </w:t>
      </w:r>
      <w:r w:rsidR="00F4229F">
        <w:t xml:space="preserve">Uri (UR), Waadt (VD), </w:t>
      </w:r>
      <w:r w:rsidR="00660B4D">
        <w:t>Wallis (VS), Zug (ZG)</w:t>
      </w:r>
      <w:r w:rsidR="0092384E">
        <w:t xml:space="preserve">, Zürich (ZH) </w:t>
      </w:r>
      <w:r w:rsidR="00841B37">
        <w:br/>
      </w:r>
      <w:r w:rsidR="00841B37">
        <w:rPr>
          <w:i/>
        </w:rPr>
        <w:t>(</w:t>
      </w:r>
      <w:r w:rsidR="00841B37" w:rsidRPr="00BB7623">
        <w:rPr>
          <w:i/>
        </w:rPr>
        <w:t>Im K</w:t>
      </w:r>
      <w:r w:rsidR="00841B37">
        <w:rPr>
          <w:i/>
        </w:rPr>
        <w:t>anton FR hat zusätzlich zur Staatskanzlei auch das Amt für Sport Stellung genommen)</w:t>
      </w:r>
    </w:p>
    <w:p w14:paraId="3579EE5D" w14:textId="77777777" w:rsidR="00280C91" w:rsidRPr="00BB7623" w:rsidRDefault="00280C91" w:rsidP="00C523D5">
      <w:pPr>
        <w:spacing w:before="120"/>
        <w:rPr>
          <w:b/>
          <w:i/>
        </w:rPr>
      </w:pPr>
      <w:r w:rsidRPr="00BB7623">
        <w:rPr>
          <w:b/>
          <w:i/>
        </w:rPr>
        <w:t xml:space="preserve">Konferenzen / Kommissionen </w:t>
      </w:r>
      <w:r w:rsidR="0092384E" w:rsidRPr="00BB7623">
        <w:rPr>
          <w:b/>
          <w:i/>
        </w:rPr>
        <w:t>(8)</w:t>
      </w:r>
    </w:p>
    <w:p w14:paraId="21BA3031" w14:textId="77777777" w:rsidR="00280C91" w:rsidRDefault="00174326" w:rsidP="00C523D5">
      <w:pPr>
        <w:spacing w:before="120"/>
      </w:pPr>
      <w:r>
        <w:t xml:space="preserve">Eidgenössische Natur- und Heimatschutzkommission (ENHK), </w:t>
      </w:r>
      <w:r w:rsidR="004043D6">
        <w:t xml:space="preserve">Fonds Landschaft Schweiz (FLS), </w:t>
      </w:r>
      <w:r w:rsidR="000549A1">
        <w:t xml:space="preserve">Rat für Raumordnung (ROR), </w:t>
      </w:r>
      <w:r w:rsidR="005E735F">
        <w:t xml:space="preserve">Regierungskonferenz der Gebirgskantone (RKGK), </w:t>
      </w:r>
      <w:r w:rsidR="00D73364" w:rsidRPr="002168B7">
        <w:t>Schweizerische</w:t>
      </w:r>
      <w:r w:rsidR="00D73364">
        <w:t>r</w:t>
      </w:r>
      <w:r w:rsidR="00D73364" w:rsidRPr="002168B7">
        <w:t xml:space="preserve"> Gemeindeverband (SGV)</w:t>
      </w:r>
      <w:r w:rsidR="00D73364">
        <w:t>,</w:t>
      </w:r>
      <w:r w:rsidR="00D73364" w:rsidRPr="002168B7">
        <w:t xml:space="preserve"> </w:t>
      </w:r>
      <w:r w:rsidR="005E735F">
        <w:t xml:space="preserve">Schweizerischer Städteverband (SSV), </w:t>
      </w:r>
      <w:r w:rsidR="00FA00B1">
        <w:rPr>
          <w:rFonts w:cs="Arial"/>
        </w:rPr>
        <w:t xml:space="preserve">Konferenz für Wald, Wildtiere und Landschaft </w:t>
      </w:r>
      <w:r w:rsidR="006B4B21">
        <w:rPr>
          <w:rFonts w:cs="Arial"/>
        </w:rPr>
        <w:t>(</w:t>
      </w:r>
      <w:r w:rsidR="00FA00B1">
        <w:rPr>
          <w:rFonts w:cs="Arial"/>
        </w:rPr>
        <w:t>KWL</w:t>
      </w:r>
      <w:r w:rsidR="006B4B21">
        <w:rPr>
          <w:rFonts w:cs="Arial"/>
        </w:rPr>
        <w:t xml:space="preserve">), </w:t>
      </w:r>
      <w:r w:rsidR="00442C56">
        <w:rPr>
          <w:rFonts w:cs="Arial"/>
        </w:rPr>
        <w:t>Schweizerische UNESCO-Kommission (SUK)</w:t>
      </w:r>
      <w:r w:rsidR="00FB13A3">
        <w:rPr>
          <w:rFonts w:cs="Arial"/>
        </w:rPr>
        <w:t xml:space="preserve"> </w:t>
      </w:r>
    </w:p>
    <w:p w14:paraId="7ED7896F" w14:textId="77777777" w:rsidR="00280C91" w:rsidRPr="00BB7623" w:rsidRDefault="00280C91" w:rsidP="00C523D5">
      <w:pPr>
        <w:spacing w:before="120"/>
        <w:rPr>
          <w:b/>
          <w:i/>
        </w:rPr>
      </w:pPr>
      <w:r w:rsidRPr="00BB7623">
        <w:rPr>
          <w:b/>
          <w:i/>
        </w:rPr>
        <w:t>Gemeinden</w:t>
      </w:r>
      <w:r w:rsidR="0092384E" w:rsidRPr="00BB7623">
        <w:rPr>
          <w:b/>
          <w:i/>
        </w:rPr>
        <w:t xml:space="preserve"> (4)</w:t>
      </w:r>
    </w:p>
    <w:p w14:paraId="2DC06C06" w14:textId="77777777" w:rsidR="00280C91" w:rsidRDefault="00280C91" w:rsidP="00C523D5">
      <w:pPr>
        <w:spacing w:before="120"/>
      </w:pPr>
      <w:r>
        <w:t xml:space="preserve">Lausanne, Poschiavo, Rossemaison, </w:t>
      </w:r>
      <w:r w:rsidR="0092384E">
        <w:t>Wald</w:t>
      </w:r>
    </w:p>
    <w:p w14:paraId="49FCF008" w14:textId="1D78721F" w:rsidR="00280C91" w:rsidRPr="00BB7623" w:rsidRDefault="00280C91" w:rsidP="00C523D5">
      <w:pPr>
        <w:spacing w:before="120"/>
        <w:rPr>
          <w:b/>
          <w:i/>
        </w:rPr>
      </w:pPr>
      <w:r w:rsidRPr="00BB7623">
        <w:rPr>
          <w:b/>
          <w:i/>
        </w:rPr>
        <w:t>Schweizweit tätige Verbände und Organisationen</w:t>
      </w:r>
      <w:r w:rsidR="00A30822" w:rsidRPr="00BB7623">
        <w:rPr>
          <w:b/>
          <w:i/>
        </w:rPr>
        <w:t xml:space="preserve"> (72)</w:t>
      </w:r>
    </w:p>
    <w:p w14:paraId="0791322F" w14:textId="77777777" w:rsidR="00280C91" w:rsidRDefault="00280C91" w:rsidP="00CA4B83">
      <w:pPr>
        <w:spacing w:before="120"/>
      </w:pPr>
      <w:r>
        <w:t xml:space="preserve">Aero-Club, </w:t>
      </w:r>
      <w:r w:rsidR="006B4B21">
        <w:t xml:space="preserve">BirdLife Schweiz, </w:t>
      </w:r>
      <w:r>
        <w:t xml:space="preserve">Centre Patronal, </w:t>
      </w:r>
      <w:r w:rsidR="000F13A1">
        <w:t xml:space="preserve">Cevi Schweiz, </w:t>
      </w:r>
      <w:r w:rsidR="007D7283">
        <w:t xml:space="preserve">CIPRA Schweiz, </w:t>
      </w:r>
      <w:r w:rsidR="00A06260">
        <w:rPr>
          <w:rFonts w:cs="Arial"/>
        </w:rPr>
        <w:t xml:space="preserve">Dachverband der schweizerischen Luft- und Raumfahrt (Aerosuisse), </w:t>
      </w:r>
      <w:r w:rsidR="00584C15">
        <w:t xml:space="preserve">Dark Sky Schweiz, </w:t>
      </w:r>
      <w:r w:rsidR="001B3A50">
        <w:t xml:space="preserve">Economiesuisse, </w:t>
      </w:r>
      <w:r w:rsidR="00DD656E">
        <w:t xml:space="preserve">EIT.swiss, </w:t>
      </w:r>
      <w:r w:rsidR="004F30DD">
        <w:t xml:space="preserve">Espacesuisse, </w:t>
      </w:r>
      <w:r w:rsidR="002168B7">
        <w:t xml:space="preserve">Fachverband der Schweizerischen Kies – und Betonindustrie FSKB, </w:t>
      </w:r>
      <w:r w:rsidR="00EB310D">
        <w:t xml:space="preserve">Freie Landschaft Schweiz, </w:t>
      </w:r>
      <w:r w:rsidR="00EB5148">
        <w:t xml:space="preserve">Hauseigentümerverband Schweiz (HEV), </w:t>
      </w:r>
      <w:r w:rsidR="00FA00B1">
        <w:t xml:space="preserve">Helvetia Nostra, </w:t>
      </w:r>
      <w:r w:rsidR="00584C15">
        <w:t xml:space="preserve">JagdSchweiz, </w:t>
      </w:r>
      <w:r w:rsidR="006B4B21">
        <w:t xml:space="preserve">Jungwacht Blauring Schweiz, </w:t>
      </w:r>
      <w:r w:rsidR="002168B7">
        <w:t xml:space="preserve">Konferenz Steine und Erden (KSE), </w:t>
      </w:r>
      <w:r w:rsidR="00564109">
        <w:t xml:space="preserve">Naturfreunde Schweiz, </w:t>
      </w:r>
      <w:r w:rsidR="000F13A1">
        <w:t xml:space="preserve">Netzwerk Schweizer Pärke, </w:t>
      </w:r>
      <w:r w:rsidR="005E735F">
        <w:t xml:space="preserve">Ökostrom Schweiz, </w:t>
      </w:r>
      <w:r w:rsidR="0074110A">
        <w:t>Pfadibewegung Schweiz,</w:t>
      </w:r>
      <w:r w:rsidR="00622A41">
        <w:t xml:space="preserve"> </w:t>
      </w:r>
      <w:r w:rsidR="00477D3F">
        <w:t>Planerverbände (</w:t>
      </w:r>
      <w:r w:rsidR="00477D3F" w:rsidRPr="00CA4B83">
        <w:t xml:space="preserve">Schweizerischer Ingenieur- und Architektenverein </w:t>
      </w:r>
      <w:r w:rsidR="00477D3F">
        <w:t xml:space="preserve">SIA, Bund Schweizer Landschaftsarchitekten und Landschaftsarchitektinnen BSLA, Bund Schweizer Architekten BSA sowie </w:t>
      </w:r>
      <w:r w:rsidR="00477D3F" w:rsidRPr="00CA4B83">
        <w:t>Fachverband Schweizer Raumplaner FSU</w:t>
      </w:r>
      <w:r w:rsidR="00477D3F">
        <w:t xml:space="preserve">), </w:t>
      </w:r>
      <w:r w:rsidR="00622A41">
        <w:t>Praktischer Umweltschutz (PUSCH),</w:t>
      </w:r>
      <w:r w:rsidR="0074110A">
        <w:t xml:space="preserve"> </w:t>
      </w:r>
      <w:r w:rsidR="000F13A1">
        <w:t xml:space="preserve">Pro Natura, </w:t>
      </w:r>
      <w:r w:rsidR="005164B9">
        <w:t>Schweizer Alpe</w:t>
      </w:r>
      <w:r w:rsidR="00D73364">
        <w:t>n</w:t>
      </w:r>
      <w:r w:rsidR="005164B9">
        <w:t xml:space="preserve">-Club (SAC), </w:t>
      </w:r>
      <w:r>
        <w:t xml:space="preserve">Schweizer Bauernverband (SBV), Schweizer Boccia Verband (SBV), </w:t>
      </w:r>
      <w:r w:rsidR="00D73364" w:rsidRPr="00A77BFB">
        <w:t>Schweizer Geomorphologische Gesellschaft</w:t>
      </w:r>
      <w:r w:rsidR="00D73364">
        <w:t>,</w:t>
      </w:r>
      <w:r w:rsidR="00D73364" w:rsidRPr="00A77BFB">
        <w:t xml:space="preserve"> </w:t>
      </w:r>
      <w:r>
        <w:t xml:space="preserve">Schweizerische Arbeitsgemeinschaft für das Berggebiet (SAB), </w:t>
      </w:r>
      <w:r w:rsidR="00960D4B" w:rsidRPr="00960D4B">
        <w:t>Schweizerische Fachvereinigung Gebäudebegrünung</w:t>
      </w:r>
      <w:r w:rsidR="00960D4B">
        <w:t xml:space="preserve"> (SFG), </w:t>
      </w:r>
      <w:r w:rsidR="005164B9">
        <w:t xml:space="preserve">Schweizerischer Fussballverband (SFV), </w:t>
      </w:r>
      <w:r w:rsidR="00174326">
        <w:t xml:space="preserve">Schweizerische Gesellschaft der Fachärztinnen und -ärzte für Prävention und Public Health (SPHD), </w:t>
      </w:r>
      <w:r w:rsidR="001B67FF">
        <w:t>Schweizerische Gesellschaft für Höhlenforschung,</w:t>
      </w:r>
      <w:r w:rsidR="00F4229F">
        <w:t xml:space="preserve"> Schweizerischer Baumeisterverband (SBV), </w:t>
      </w:r>
      <w:r w:rsidR="001B67FF">
        <w:t xml:space="preserve"> </w:t>
      </w:r>
      <w:r w:rsidR="007D7283">
        <w:t xml:space="preserve">Schweizerischer Forstverein, </w:t>
      </w:r>
      <w:r w:rsidR="00A06260">
        <w:t xml:space="preserve">Schweizerischer Gewerbeverband (sgv), </w:t>
      </w:r>
      <w:r>
        <w:t xml:space="preserve">Schweizerischer Hängegleiter-Verband (SHV), </w:t>
      </w:r>
      <w:r w:rsidR="002168B7">
        <w:t xml:space="preserve">Schweizerischer Heimatschutz (SHS), </w:t>
      </w:r>
      <w:r w:rsidR="000549A1">
        <w:t xml:space="preserve">Schweizerischer Motorradverband (FMS), </w:t>
      </w:r>
      <w:r>
        <w:t xml:space="preserve">Schweizerischer Pontoniersport Verband, </w:t>
      </w:r>
      <w:r w:rsidR="008041C6">
        <w:t>Schweizerischer Schwimmverband (SSCHV),</w:t>
      </w:r>
      <w:r w:rsidR="008012F5">
        <w:t xml:space="preserve"> Schweizerischer Turnverband,</w:t>
      </w:r>
      <w:r w:rsidR="008041C6">
        <w:t xml:space="preserve"> </w:t>
      </w:r>
      <w:r w:rsidR="004B422F">
        <w:t>S</w:t>
      </w:r>
      <w:r w:rsidR="004B422F">
        <w:rPr>
          <w:rFonts w:ascii="ArialMT" w:hAnsi="ArialMT" w:cs="ArialMT"/>
        </w:rPr>
        <w:t xml:space="preserve">chweizerischer Verband der Umweltfachleute (svu|asep), </w:t>
      </w:r>
      <w:r w:rsidR="00EB5148">
        <w:t xml:space="preserve">Schweizerische Vogelwarte Sempach, </w:t>
      </w:r>
      <w:r w:rsidR="00C853DC">
        <w:t xml:space="preserve">Schweizerische Wanderwege, </w:t>
      </w:r>
      <w:r w:rsidR="00D73364">
        <w:t xml:space="preserve">Seilbahnen Schweiz (SBS), </w:t>
      </w:r>
      <w:r w:rsidR="00660B4D" w:rsidRPr="00660B4D">
        <w:t>Stiftung Gesundheitsförderung Schweiz (GFCH</w:t>
      </w:r>
      <w:r w:rsidR="00660B4D">
        <w:t xml:space="preserve">), </w:t>
      </w:r>
      <w:r w:rsidR="00622A41">
        <w:t xml:space="preserve">Stiftung Hopp-la, </w:t>
      </w:r>
      <w:r w:rsidR="00D73364">
        <w:t xml:space="preserve">Stiftung Landschaftsschutz Schweiz (SL), </w:t>
      </w:r>
      <w:r w:rsidR="008012F5">
        <w:t xml:space="preserve">Stiftung Schweiz Mobil, </w:t>
      </w:r>
      <w:r w:rsidR="00584C15">
        <w:t xml:space="preserve">Suisse Eole - Schweizerische Windenergie-Vereinigung, </w:t>
      </w:r>
      <w:r>
        <w:t xml:space="preserve">Swiss Athletics, </w:t>
      </w:r>
      <w:r w:rsidR="00450D43">
        <w:t xml:space="preserve">Swiss Coach, </w:t>
      </w:r>
      <w:r w:rsidR="00660B4D">
        <w:t xml:space="preserve">Swiss Golf, </w:t>
      </w:r>
      <w:r w:rsidR="00A06260">
        <w:rPr>
          <w:rFonts w:cs="Arial"/>
        </w:rPr>
        <w:t xml:space="preserve">Swiss Helicopter Association (SHA), </w:t>
      </w:r>
      <w:r w:rsidR="00660B4D">
        <w:t xml:space="preserve">Swiss Olympic, </w:t>
      </w:r>
      <w:r w:rsidR="002168B7">
        <w:t xml:space="preserve">Swiss Orienteering, </w:t>
      </w:r>
      <w:r w:rsidR="005E735F">
        <w:t xml:space="preserve">Swiss Paralympic Committee, </w:t>
      </w:r>
      <w:r w:rsidR="00660B4D">
        <w:t xml:space="preserve">Swiss Sailing, </w:t>
      </w:r>
      <w:r w:rsidR="00A77BFB">
        <w:t xml:space="preserve">Swiss Triathlon, </w:t>
      </w:r>
      <w:r w:rsidR="007D7283">
        <w:t xml:space="preserve">Swiss Volley, </w:t>
      </w:r>
      <w:r>
        <w:t xml:space="preserve">Swiss Wrestling Federation, </w:t>
      </w:r>
      <w:r w:rsidR="009A67E7" w:rsidRPr="009A67E7">
        <w:t>Union suisse des profe</w:t>
      </w:r>
      <w:r w:rsidR="009A67E7">
        <w:t>ssionnels de l</w:t>
      </w:r>
      <w:r w:rsidR="008D710B">
        <w:t>»</w:t>
      </w:r>
      <w:r w:rsidR="009A67E7">
        <w:t xml:space="preserve">immobilier (USPI), </w:t>
      </w:r>
      <w:r w:rsidR="001D63FA" w:rsidRPr="001D63FA">
        <w:t>Verband der Schweizerischen Cementindustrie</w:t>
      </w:r>
      <w:r w:rsidR="004043D6">
        <w:t xml:space="preserve"> (cemsuisse)</w:t>
      </w:r>
      <w:r w:rsidR="001D63FA">
        <w:t xml:space="preserve">, </w:t>
      </w:r>
      <w:r w:rsidR="00A06260">
        <w:rPr>
          <w:rFonts w:cs="Arial"/>
        </w:rPr>
        <w:t xml:space="preserve">Verband Entwicklung Schweiz, </w:t>
      </w:r>
      <w:r w:rsidR="00622A41" w:rsidRPr="00622A41">
        <w:t xml:space="preserve">Verband öffentlicher Verkehr </w:t>
      </w:r>
      <w:r w:rsidR="00622A41">
        <w:t>(</w:t>
      </w:r>
      <w:r w:rsidR="00622A41" w:rsidRPr="00622A41">
        <w:t>VöV</w:t>
      </w:r>
      <w:r w:rsidR="00622A41">
        <w:t xml:space="preserve">), </w:t>
      </w:r>
      <w:r w:rsidR="002168B7">
        <w:t xml:space="preserve">Verband Schweizerischer Elektrizitätsunternehmungen (VSE), </w:t>
      </w:r>
      <w:r w:rsidR="00CA4B83">
        <w:t>Verband Schweizer Flugplätze</w:t>
      </w:r>
      <w:r w:rsidR="00CA4B83" w:rsidRPr="00CA4B83">
        <w:t xml:space="preserve"> </w:t>
      </w:r>
      <w:r w:rsidR="00CA4B83">
        <w:t>(</w:t>
      </w:r>
      <w:r w:rsidR="00CA4B83" w:rsidRPr="00CA4B83">
        <w:t>VSF</w:t>
      </w:r>
      <w:r w:rsidR="00CA4B83">
        <w:t xml:space="preserve">), </w:t>
      </w:r>
      <w:r>
        <w:t xml:space="preserve">Verband Schweizer Gemüseproduzenten (VSGP), </w:t>
      </w:r>
      <w:r w:rsidR="007D7283">
        <w:rPr>
          <w:rFonts w:cs="Arial"/>
        </w:rPr>
        <w:t xml:space="preserve">Verein Plattform GSR, </w:t>
      </w:r>
      <w:r w:rsidR="00622A41">
        <w:t xml:space="preserve">WaldSchweiz, </w:t>
      </w:r>
      <w:r w:rsidR="00A30822">
        <w:t>WWF Schweiz</w:t>
      </w:r>
    </w:p>
    <w:p w14:paraId="683EEF4B" w14:textId="77777777" w:rsidR="0092384E" w:rsidRPr="00496FBF" w:rsidRDefault="0092384E" w:rsidP="0092384E">
      <w:pPr>
        <w:spacing w:before="120"/>
        <w:rPr>
          <w:b/>
          <w:i/>
        </w:rPr>
      </w:pPr>
      <w:r w:rsidRPr="00496FBF">
        <w:rPr>
          <w:b/>
          <w:i/>
        </w:rPr>
        <w:t>Politische Parteien (4)</w:t>
      </w:r>
    </w:p>
    <w:p w14:paraId="516EEF41" w14:textId="77777777" w:rsidR="0092384E" w:rsidRDefault="0092384E" w:rsidP="0092384E">
      <w:pPr>
        <w:spacing w:before="120"/>
        <w:rPr>
          <w:i/>
        </w:rPr>
      </w:pPr>
      <w:r>
        <w:t xml:space="preserve">FDP.Die Liberalen, </w:t>
      </w:r>
      <w:r w:rsidR="00A30822" w:rsidRPr="001B67FF">
        <w:t>Grünliberale Partei Schweiz</w:t>
      </w:r>
      <w:r w:rsidR="00A30822">
        <w:t xml:space="preserve"> (glp), Schweizerische Volkspartei (SVP), SP Schweiz</w:t>
      </w:r>
    </w:p>
    <w:p w14:paraId="27DD76BE" w14:textId="77777777" w:rsidR="00280C91" w:rsidRPr="00496FBF" w:rsidRDefault="00280C91" w:rsidP="00496FBF">
      <w:pPr>
        <w:keepNext/>
        <w:keepLines/>
        <w:spacing w:before="120"/>
        <w:rPr>
          <w:b/>
          <w:i/>
        </w:rPr>
      </w:pPr>
      <w:r w:rsidRPr="00496FBF">
        <w:rPr>
          <w:b/>
          <w:i/>
        </w:rPr>
        <w:lastRenderedPageBreak/>
        <w:t>Regional tätige Organisationen / Interessengruppen</w:t>
      </w:r>
      <w:r w:rsidR="00A30822" w:rsidRPr="00496FBF">
        <w:rPr>
          <w:b/>
          <w:i/>
        </w:rPr>
        <w:t xml:space="preserve"> (13)</w:t>
      </w:r>
    </w:p>
    <w:p w14:paraId="7621209A" w14:textId="77777777" w:rsidR="00280C91" w:rsidRDefault="008F3076" w:rsidP="00496FBF">
      <w:pPr>
        <w:keepNext/>
        <w:keepLines/>
        <w:spacing w:before="120"/>
      </w:pPr>
      <w:r>
        <w:t xml:space="preserve">Agora Romandie, </w:t>
      </w:r>
      <w:r w:rsidR="001E57AF">
        <w:t xml:space="preserve">Arbeitsgruppe Berggebiet Luzern, </w:t>
      </w:r>
      <w:r w:rsidR="00711AA3">
        <w:t xml:space="preserve">Freie Landschaft Thurgau, </w:t>
      </w:r>
      <w:r w:rsidR="00280C91">
        <w:t xml:space="preserve">Lignum Holzwirtschaft Zentralschweiz (LHZ), </w:t>
      </w:r>
      <w:r w:rsidR="00960D4B" w:rsidRPr="00960D4B">
        <w:t>Paysage Libre BEJUNE</w:t>
      </w:r>
      <w:r w:rsidR="00960D4B">
        <w:t xml:space="preserve">, </w:t>
      </w:r>
      <w:r w:rsidR="007D7283">
        <w:t xml:space="preserve">Paysage Libre FRIBOURG, </w:t>
      </w:r>
      <w:r w:rsidR="00960D4B">
        <w:t>Paysage Libre VAUD,</w:t>
      </w:r>
      <w:r w:rsidR="00960D4B" w:rsidRPr="00960D4B">
        <w:t xml:space="preserve"> </w:t>
      </w:r>
      <w:r w:rsidR="004762DF">
        <w:t xml:space="preserve">Prométerre, </w:t>
      </w:r>
      <w:r w:rsidR="001E57AF" w:rsidRPr="001E57AF">
        <w:t>Regionalverband Berner Bergbahnen</w:t>
      </w:r>
      <w:r w:rsidR="001E57AF">
        <w:t>,</w:t>
      </w:r>
      <w:r w:rsidR="001E57AF" w:rsidRPr="001E57AF">
        <w:t xml:space="preserve"> </w:t>
      </w:r>
      <w:r w:rsidR="00A06260">
        <w:t xml:space="preserve">Solothurner Bauernverband, </w:t>
      </w:r>
      <w:r w:rsidR="00584C15" w:rsidRPr="00584C15">
        <w:t>Transportunternehmungen Zentralschweiz (TUZ)</w:t>
      </w:r>
      <w:r w:rsidR="00584C15">
        <w:t>,</w:t>
      </w:r>
      <w:r w:rsidR="00584C15" w:rsidRPr="00584C15">
        <w:t xml:space="preserve"> </w:t>
      </w:r>
      <w:r w:rsidR="00960D4B">
        <w:t>Verband der Gemeindepräsidenten des Kantons Zürich (gpvzh),</w:t>
      </w:r>
      <w:r w:rsidR="00711AA3">
        <w:t xml:space="preserve"> </w:t>
      </w:r>
      <w:r w:rsidR="004F1B9D">
        <w:t xml:space="preserve">Zürcher Bauernverband </w:t>
      </w:r>
    </w:p>
    <w:p w14:paraId="6FEC9C05" w14:textId="77777777" w:rsidR="00280C91" w:rsidRPr="00496FBF" w:rsidRDefault="00280C91" w:rsidP="00C523D5">
      <w:pPr>
        <w:spacing w:before="120"/>
        <w:rPr>
          <w:b/>
          <w:i/>
        </w:rPr>
      </w:pPr>
      <w:r w:rsidRPr="00496FBF">
        <w:rPr>
          <w:b/>
          <w:i/>
        </w:rPr>
        <w:t>Unternehmen</w:t>
      </w:r>
      <w:r w:rsidR="00A30822" w:rsidRPr="00496FBF">
        <w:rPr>
          <w:b/>
          <w:i/>
        </w:rPr>
        <w:t xml:space="preserve"> (6)</w:t>
      </w:r>
    </w:p>
    <w:p w14:paraId="632A5131" w14:textId="77777777" w:rsidR="00280C91" w:rsidRPr="00EB310D" w:rsidRDefault="00280C91" w:rsidP="00C523D5">
      <w:pPr>
        <w:spacing w:before="120"/>
      </w:pPr>
      <w:r w:rsidRPr="00EB310D">
        <w:t>Aéroport</w:t>
      </w:r>
      <w:r w:rsidR="00DE519B" w:rsidRPr="00EB310D">
        <w:t xml:space="preserve"> International</w:t>
      </w:r>
      <w:r w:rsidRPr="00EB310D">
        <w:t xml:space="preserve"> de Genève</w:t>
      </w:r>
      <w:r w:rsidR="00960D4B" w:rsidRPr="00EB310D">
        <w:t xml:space="preserve">, </w:t>
      </w:r>
      <w:r w:rsidR="00EB310D" w:rsidRPr="00EB310D">
        <w:t xml:space="preserve">Flughafen Zürich AG, </w:t>
      </w:r>
      <w:r w:rsidR="00D73364">
        <w:t xml:space="preserve">Schweizerische Bundesbahnen (SBB), </w:t>
      </w:r>
      <w:r w:rsidR="004F1B9D" w:rsidRPr="00EB310D">
        <w:t xml:space="preserve">Swissgrid, </w:t>
      </w:r>
      <w:r w:rsidR="00960D4B" w:rsidRPr="00EB310D">
        <w:t xml:space="preserve">Urbaplan, </w:t>
      </w:r>
      <w:r w:rsidR="00A30822">
        <w:t>PG Landschaften GmbH</w:t>
      </w:r>
    </w:p>
    <w:p w14:paraId="6979BBDC" w14:textId="77777777" w:rsidR="00280C91" w:rsidRPr="00496FBF" w:rsidRDefault="00280C91" w:rsidP="00C523D5">
      <w:pPr>
        <w:spacing w:before="120"/>
        <w:rPr>
          <w:b/>
          <w:i/>
        </w:rPr>
      </w:pPr>
      <w:r w:rsidRPr="00496FBF">
        <w:rPr>
          <w:b/>
          <w:i/>
        </w:rPr>
        <w:t>Öffentliche Hand Ausland</w:t>
      </w:r>
      <w:r w:rsidR="00A30822" w:rsidRPr="00496FBF">
        <w:rPr>
          <w:b/>
          <w:i/>
        </w:rPr>
        <w:t xml:space="preserve"> (3)</w:t>
      </w:r>
    </w:p>
    <w:p w14:paraId="7E28D8CF" w14:textId="77777777" w:rsidR="00280C91" w:rsidRDefault="006E77F4" w:rsidP="00C523D5">
      <w:pPr>
        <w:spacing w:before="120"/>
      </w:pPr>
      <w:r w:rsidRPr="006E77F4">
        <w:t>Amt der Tiroler Landesregierung</w:t>
      </w:r>
      <w:r>
        <w:t xml:space="preserve">, </w:t>
      </w:r>
      <w:r w:rsidR="00DE519B">
        <w:t xml:space="preserve">Amt für Bau und Infrastruktur des Fürstentums </w:t>
      </w:r>
      <w:r w:rsidR="00280C91">
        <w:t xml:space="preserve">Liechtenstein, </w:t>
      </w:r>
      <w:r w:rsidR="00DE519B">
        <w:t>Regionalv</w:t>
      </w:r>
      <w:r w:rsidR="00A30822">
        <w:t>erband Schwarzwald-Baar-Heuberg</w:t>
      </w:r>
    </w:p>
    <w:p w14:paraId="00128101" w14:textId="31DD43E7" w:rsidR="00280C91" w:rsidRPr="00496FBF" w:rsidRDefault="00A30822" w:rsidP="00C523D5">
      <w:pPr>
        <w:spacing w:before="120"/>
        <w:rPr>
          <w:b/>
          <w:i/>
        </w:rPr>
      </w:pPr>
      <w:r w:rsidRPr="00496FBF">
        <w:rPr>
          <w:b/>
          <w:i/>
        </w:rPr>
        <w:t>Forschung (</w:t>
      </w:r>
      <w:r w:rsidR="00841B37">
        <w:rPr>
          <w:b/>
          <w:i/>
        </w:rPr>
        <w:t>4</w:t>
      </w:r>
      <w:r w:rsidRPr="00496FBF">
        <w:rPr>
          <w:b/>
          <w:i/>
        </w:rPr>
        <w:t>)</w:t>
      </w:r>
    </w:p>
    <w:p w14:paraId="60EBA3F5" w14:textId="40F5920A" w:rsidR="00485046" w:rsidRDefault="00012DB7" w:rsidP="00C523D5">
      <w:pPr>
        <w:spacing w:before="120"/>
      </w:pPr>
      <w:r>
        <w:t xml:space="preserve">Akademien der Wissenschaften Schweiz, </w:t>
      </w:r>
      <w:r w:rsidR="00DE519B">
        <w:t xml:space="preserve">Eidgenössische Forschungsanstalt </w:t>
      </w:r>
      <w:r w:rsidR="008C57C3">
        <w:t xml:space="preserve">Wald, Schnee und Landschaft </w:t>
      </w:r>
      <w:r w:rsidR="008041C6">
        <w:t>(</w:t>
      </w:r>
      <w:r w:rsidR="00280C91">
        <w:t>WSL</w:t>
      </w:r>
      <w:r w:rsidR="008041C6">
        <w:t>)</w:t>
      </w:r>
      <w:r w:rsidR="00DE519B">
        <w:t xml:space="preserve">, </w:t>
      </w:r>
      <w:r w:rsidR="004F525A">
        <w:t xml:space="preserve">Institut für Landschaft und Freiraum </w:t>
      </w:r>
      <w:r w:rsidR="008041C6" w:rsidRPr="008041C6">
        <w:t>Hochschule für Technik Rapperswil</w:t>
      </w:r>
      <w:r w:rsidR="008041C6">
        <w:t xml:space="preserve"> (HSR), </w:t>
      </w:r>
      <w:r w:rsidR="006B4B21">
        <w:t>Planning of Landscape and Urban Systems (PLUS ETH-Z)</w:t>
      </w:r>
    </w:p>
    <w:p w14:paraId="4AFDC85E" w14:textId="77777777" w:rsidR="00A30822" w:rsidRPr="00496FBF" w:rsidRDefault="00FB13A3" w:rsidP="00C523D5">
      <w:pPr>
        <w:spacing w:before="120"/>
        <w:rPr>
          <w:b/>
          <w:i/>
        </w:rPr>
      </w:pPr>
      <w:r w:rsidRPr="00496FBF">
        <w:rPr>
          <w:b/>
          <w:i/>
        </w:rPr>
        <w:t xml:space="preserve">Private </w:t>
      </w:r>
      <w:r w:rsidR="00A30822" w:rsidRPr="00496FBF">
        <w:rPr>
          <w:b/>
          <w:i/>
        </w:rPr>
        <w:t>(</w:t>
      </w:r>
      <w:r w:rsidR="00E74A71" w:rsidRPr="00496FBF">
        <w:rPr>
          <w:b/>
          <w:i/>
        </w:rPr>
        <w:t>7</w:t>
      </w:r>
      <w:r w:rsidR="00A30822" w:rsidRPr="00496FBF">
        <w:rPr>
          <w:b/>
          <w:i/>
        </w:rPr>
        <w:t>)</w:t>
      </w:r>
    </w:p>
    <w:p w14:paraId="04FCA7E0" w14:textId="77777777" w:rsidR="008D710B" w:rsidRDefault="00E74A71" w:rsidP="00C523D5">
      <w:pPr>
        <w:spacing w:before="120"/>
      </w:pPr>
      <w:r>
        <w:t>Brügger, Buergi, Lador, Rossé, Seuret, Spycher, Weidmann</w:t>
      </w:r>
    </w:p>
    <w:sectPr w:rsidR="008D710B" w:rsidSect="00CD6771">
      <w:headerReference w:type="even" r:id="rId17"/>
      <w:headerReference w:type="default" r:id="rId18"/>
      <w:footerReference w:type="even" r:id="rId19"/>
      <w:footerReference w:type="default" r:id="rId20"/>
      <w:headerReference w:type="first" r:id="rId21"/>
      <w:footerReference w:type="first" r:id="rId22"/>
      <w:pgSz w:w="11906" w:h="16838" w:code="9"/>
      <w:pgMar w:top="1134" w:right="1134" w:bottom="907" w:left="1701" w:header="680" w:footer="340"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5E1BFA7" w16cid:durableId="21667FC3"/>
  <w16cid:commentId w16cid:paraId="52D75AAE" w16cid:durableId="21668E6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295A9F" w14:textId="77777777" w:rsidR="00C90220" w:rsidRDefault="00C90220">
      <w:r>
        <w:separator/>
      </w:r>
    </w:p>
  </w:endnote>
  <w:endnote w:type="continuationSeparator" w:id="0">
    <w:p w14:paraId="76339B6C" w14:textId="77777777" w:rsidR="00C90220" w:rsidRDefault="00C90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6D0358" w14:textId="77777777" w:rsidR="00797C26" w:rsidRDefault="00797C2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11" w:type="dxa"/>
      <w:tblLayout w:type="fixed"/>
      <w:tblCellMar>
        <w:left w:w="71" w:type="dxa"/>
        <w:right w:w="71" w:type="dxa"/>
      </w:tblCellMar>
      <w:tblLook w:val="01E0" w:firstRow="1" w:lastRow="1" w:firstColumn="1" w:lastColumn="1" w:noHBand="0" w:noVBand="0"/>
    </w:tblPr>
    <w:tblGrid>
      <w:gridCol w:w="9214"/>
      <w:gridCol w:w="397"/>
    </w:tblGrid>
    <w:tr w:rsidR="0092384E" w:rsidRPr="00D33E17" w14:paraId="06E22C03" w14:textId="77777777">
      <w:trPr>
        <w:cantSplit/>
      </w:trPr>
      <w:tc>
        <w:tcPr>
          <w:tcW w:w="9611" w:type="dxa"/>
          <w:gridSpan w:val="2"/>
          <w:vAlign w:val="bottom"/>
        </w:tcPr>
        <w:p w14:paraId="528657C6" w14:textId="1B9CE05D" w:rsidR="0092384E" w:rsidRPr="00D33E17" w:rsidRDefault="0092384E" w:rsidP="00CD6771">
          <w:pPr>
            <w:pStyle w:val="Seite"/>
          </w:pPr>
          <w:r w:rsidRPr="00D33E17">
            <w:fldChar w:fldCharType="begin"/>
          </w:r>
          <w:r w:rsidRPr="00D33E17">
            <w:instrText xml:space="preserve"> PAGE  </w:instrText>
          </w:r>
          <w:r w:rsidRPr="00D33E17">
            <w:fldChar w:fldCharType="separate"/>
          </w:r>
          <w:r w:rsidR="001E3C15">
            <w:rPr>
              <w:noProof/>
            </w:rPr>
            <w:t>11</w:t>
          </w:r>
          <w:r w:rsidRPr="00D33E17">
            <w:fldChar w:fldCharType="end"/>
          </w:r>
          <w:r w:rsidRPr="00D33E17">
            <w:t>/</w:t>
          </w:r>
          <w:r w:rsidR="001E3C15">
            <w:fldChar w:fldCharType="begin"/>
          </w:r>
          <w:r w:rsidR="001E3C15">
            <w:instrText xml:space="preserve"> NUMPAGES  </w:instrText>
          </w:r>
          <w:r w:rsidR="001E3C15">
            <w:fldChar w:fldCharType="separate"/>
          </w:r>
          <w:r w:rsidR="001E3C15">
            <w:rPr>
              <w:noProof/>
            </w:rPr>
            <w:t>26</w:t>
          </w:r>
          <w:r w:rsidR="001E3C15">
            <w:rPr>
              <w:noProof/>
            </w:rPr>
            <w:fldChar w:fldCharType="end"/>
          </w:r>
        </w:p>
      </w:tc>
    </w:tr>
    <w:tr w:rsidR="0092384E" w:rsidRPr="00D33E17" w14:paraId="18CEC427" w14:textId="77777777">
      <w:trPr>
        <w:gridAfter w:val="1"/>
        <w:wAfter w:w="397" w:type="dxa"/>
        <w:cantSplit/>
        <w:trHeight w:hRule="exact" w:val="540"/>
      </w:trPr>
      <w:tc>
        <w:tcPr>
          <w:tcW w:w="9214" w:type="dxa"/>
          <w:vAlign w:val="bottom"/>
        </w:tcPr>
        <w:p w14:paraId="2DBF23D7" w14:textId="08169E62" w:rsidR="0092384E" w:rsidRPr="00D33E17" w:rsidRDefault="0092384E" w:rsidP="00CD6771">
          <w:pPr>
            <w:pStyle w:val="Pfad"/>
          </w:pPr>
          <w:r>
            <w:fldChar w:fldCharType="begin"/>
          </w:r>
          <w:r>
            <w:instrText xml:space="preserve"> DOCPROPERTY  FSC#BAFUBDO@15.1700:Aktenzeichen </w:instrText>
          </w:r>
          <w:r>
            <w:fldChar w:fldCharType="separate"/>
          </w:r>
          <w:r w:rsidR="00ED215A">
            <w:t>427.241-00904/00001/00006/00011/S361-1480</w:t>
          </w:r>
          <w:r>
            <w:fldChar w:fldCharType="end"/>
          </w:r>
        </w:p>
      </w:tc>
    </w:tr>
  </w:tbl>
  <w:p w14:paraId="4F47C5DD" w14:textId="77777777" w:rsidR="0092384E" w:rsidRPr="00D33E17" w:rsidRDefault="0092384E" w:rsidP="00CD6771">
    <w:pPr>
      <w:pStyle w:val="Platzhal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11" w:type="dxa"/>
      <w:tblLayout w:type="fixed"/>
      <w:tblCellMar>
        <w:left w:w="71" w:type="dxa"/>
        <w:right w:w="71" w:type="dxa"/>
      </w:tblCellMar>
      <w:tblLook w:val="01E0" w:firstRow="1" w:lastRow="1" w:firstColumn="1" w:lastColumn="1" w:noHBand="0" w:noVBand="0"/>
    </w:tblPr>
    <w:tblGrid>
      <w:gridCol w:w="9215"/>
      <w:gridCol w:w="396"/>
    </w:tblGrid>
    <w:tr w:rsidR="0092384E" w:rsidRPr="00D33E17" w14:paraId="6C0A48D7" w14:textId="77777777">
      <w:trPr>
        <w:cantSplit/>
      </w:trPr>
      <w:tc>
        <w:tcPr>
          <w:tcW w:w="9611" w:type="dxa"/>
          <w:gridSpan w:val="2"/>
          <w:vAlign w:val="bottom"/>
        </w:tcPr>
        <w:p w14:paraId="66A89288" w14:textId="77777777" w:rsidR="0092384E" w:rsidRPr="00D33E17" w:rsidRDefault="0092384E" w:rsidP="004442E6">
          <w:pPr>
            <w:pStyle w:val="Seite"/>
          </w:pPr>
        </w:p>
      </w:tc>
    </w:tr>
    <w:tr w:rsidR="0092384E" w:rsidRPr="00D33E17" w14:paraId="5139493D" w14:textId="77777777">
      <w:trPr>
        <w:gridAfter w:val="1"/>
        <w:wAfter w:w="396" w:type="dxa"/>
        <w:cantSplit/>
        <w:trHeight w:hRule="exact" w:val="540"/>
      </w:trPr>
      <w:tc>
        <w:tcPr>
          <w:tcW w:w="9215" w:type="dxa"/>
          <w:vAlign w:val="bottom"/>
        </w:tcPr>
        <w:p w14:paraId="61994D59" w14:textId="77777777" w:rsidR="0092384E" w:rsidRPr="00D33E17" w:rsidRDefault="0092384E" w:rsidP="00CD6771">
          <w:pPr>
            <w:pStyle w:val="Pfad"/>
          </w:pPr>
          <w:bookmarkStart w:id="13" w:name="_Hlk112468646"/>
        </w:p>
      </w:tc>
    </w:tr>
    <w:bookmarkEnd w:id="13"/>
  </w:tbl>
  <w:p w14:paraId="1DBB974F" w14:textId="77777777" w:rsidR="0092384E" w:rsidRPr="00D33E17" w:rsidRDefault="0092384E" w:rsidP="00CD6771">
    <w:pPr>
      <w:pStyle w:val="Platzhal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166199" w14:textId="77777777" w:rsidR="00C90220" w:rsidRDefault="00C90220">
      <w:r>
        <w:separator/>
      </w:r>
    </w:p>
  </w:footnote>
  <w:footnote w:type="continuationSeparator" w:id="0">
    <w:p w14:paraId="681856F9" w14:textId="77777777" w:rsidR="00C90220" w:rsidRDefault="00C902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8392EF" w14:textId="77777777" w:rsidR="00797C26" w:rsidRDefault="00797C2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214" w:type="dxa"/>
      <w:tblLayout w:type="fixed"/>
      <w:tblCellMar>
        <w:left w:w="71" w:type="dxa"/>
        <w:right w:w="71" w:type="dxa"/>
      </w:tblCellMar>
      <w:tblLook w:val="01E0" w:firstRow="1" w:lastRow="1" w:firstColumn="1" w:lastColumn="1" w:noHBand="0" w:noVBand="0"/>
    </w:tblPr>
    <w:tblGrid>
      <w:gridCol w:w="9214"/>
    </w:tblGrid>
    <w:tr w:rsidR="0092384E" w:rsidRPr="008F4C12" w14:paraId="72BE0F6B" w14:textId="77777777">
      <w:trPr>
        <w:cantSplit/>
        <w:trHeight w:hRule="exact" w:val="420"/>
      </w:trPr>
      <w:tc>
        <w:tcPr>
          <w:tcW w:w="9214" w:type="dxa"/>
        </w:tcPr>
        <w:p w14:paraId="5E9B17A3" w14:textId="7BEC7D32" w:rsidR="0092384E" w:rsidRPr="00D33E17" w:rsidRDefault="0092384E" w:rsidP="00A42C28">
          <w:pPr>
            <w:pStyle w:val="KopfFett"/>
          </w:pPr>
          <w:r>
            <w:fldChar w:fldCharType="begin"/>
          </w:r>
          <w:r>
            <w:instrText xml:space="preserve"> DOCPROPERTY  FSC#BAFUBDO@15.1700:Klassifizierung </w:instrText>
          </w:r>
          <w:r>
            <w:fldChar w:fldCharType="end"/>
          </w:r>
        </w:p>
        <w:p w14:paraId="7EE6AE6A" w14:textId="2541FF9C" w:rsidR="0092384E" w:rsidRPr="00D33E17" w:rsidRDefault="0092384E" w:rsidP="00A42C28">
          <w:pPr>
            <w:pStyle w:val="Kopfzeile"/>
          </w:pPr>
          <w:r w:rsidRPr="000B79CD">
            <w:fldChar w:fldCharType="begin"/>
          </w:r>
          <w:r w:rsidRPr="000B79CD">
            <w:instrText xml:space="preserve"> DOCPROPERTY  strAktenzeichen </w:instrText>
          </w:r>
          <w:r w:rsidRPr="000B79CD">
            <w:fldChar w:fldCharType="separate"/>
          </w:r>
          <w:r w:rsidR="00ED215A">
            <w:t>Referenz/Aktenzeichen</w:t>
          </w:r>
          <w:r w:rsidRPr="000B79CD">
            <w:fldChar w:fldCharType="end"/>
          </w:r>
          <w:r>
            <w:fldChar w:fldCharType="begin"/>
          </w:r>
          <w:r>
            <w:instrText xml:space="preserve"> IF </w:instrText>
          </w:r>
          <w:r w:rsidRPr="000B79CD">
            <w:fldChar w:fldCharType="begin"/>
          </w:r>
          <w:r w:rsidRPr="000B79CD">
            <w:instrText xml:space="preserve"> DOCPROPERTY  strAktenzeichen </w:instrText>
          </w:r>
          <w:r w:rsidRPr="000B79CD">
            <w:fldChar w:fldCharType="separate"/>
          </w:r>
          <w:r w:rsidR="00ED215A">
            <w:instrText>Referenz/Aktenzeichen</w:instrText>
          </w:r>
          <w:r w:rsidRPr="000B79CD">
            <w:fldChar w:fldCharType="end"/>
          </w:r>
          <w:r>
            <w:instrText xml:space="preserve"> &lt;&gt; "" ": </w:instrText>
          </w:r>
          <w:r w:rsidRPr="000B79CD">
            <w:fldChar w:fldCharType="begin"/>
          </w:r>
          <w:r>
            <w:instrText xml:space="preserve"> DOCPROPERTY FSC#UVEKCFG@15.1700:DocumentNumber </w:instrText>
          </w:r>
          <w:r w:rsidRPr="000B79CD">
            <w:fldChar w:fldCharType="separate"/>
          </w:r>
          <w:r w:rsidR="00ED215A">
            <w:instrText>S361-1480</w:instrText>
          </w:r>
          <w:r w:rsidRPr="000B79CD">
            <w:fldChar w:fldCharType="end"/>
          </w:r>
          <w:r>
            <w:instrText xml:space="preserve">" "" </w:instrText>
          </w:r>
          <w:r>
            <w:fldChar w:fldCharType="separate"/>
          </w:r>
          <w:r w:rsidR="00ED215A">
            <w:t>: S361-1480</w:t>
          </w:r>
          <w:r>
            <w:fldChar w:fldCharType="end"/>
          </w:r>
        </w:p>
      </w:tc>
    </w:tr>
  </w:tbl>
  <w:p w14:paraId="00625FE8" w14:textId="77777777" w:rsidR="0092384E" w:rsidRPr="00D33E17" w:rsidRDefault="0092384E" w:rsidP="00CD6771">
    <w:pPr>
      <w:pStyle w:val="Platzhal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09" w:type="dxa"/>
      <w:tblInd w:w="-672" w:type="dxa"/>
      <w:tblLayout w:type="fixed"/>
      <w:tblCellMar>
        <w:left w:w="71" w:type="dxa"/>
        <w:right w:w="71" w:type="dxa"/>
      </w:tblCellMar>
      <w:tblLook w:val="01E0" w:firstRow="1" w:lastRow="1" w:firstColumn="1" w:lastColumn="1" w:noHBand="0" w:noVBand="0"/>
    </w:tblPr>
    <w:tblGrid>
      <w:gridCol w:w="4848"/>
      <w:gridCol w:w="4961"/>
    </w:tblGrid>
    <w:tr w:rsidR="0092384E" w14:paraId="5559046A" w14:textId="77777777" w:rsidTr="004A58DC">
      <w:trPr>
        <w:cantSplit/>
        <w:trHeight w:hRule="exact" w:val="1980"/>
      </w:trPr>
      <w:tc>
        <w:tcPr>
          <w:tcW w:w="4848" w:type="dxa"/>
        </w:tcPr>
        <w:p w14:paraId="03962B5B" w14:textId="77777777" w:rsidR="0092384E" w:rsidRDefault="0092384E">
          <w:pPr>
            <w:pStyle w:val="Logo"/>
          </w:pPr>
          <w:r>
            <w:drawing>
              <wp:inline distT="0" distB="0" distL="0" distR="0" wp14:anchorId="5FF7B18C" wp14:editId="3C633EB2">
                <wp:extent cx="1981200" cy="495300"/>
                <wp:effectExtent l="0" t="0" r="0" b="0"/>
                <wp:docPr id="1" name="Grafik 1" descr="Bundeslogo_RGB_pos_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ndeslogo_RGB_pos_6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495300"/>
                        </a:xfrm>
                        <a:prstGeom prst="rect">
                          <a:avLst/>
                        </a:prstGeom>
                        <a:noFill/>
                        <a:ln>
                          <a:noFill/>
                        </a:ln>
                      </pic:spPr>
                    </pic:pic>
                  </a:graphicData>
                </a:graphic>
              </wp:inline>
            </w:drawing>
          </w:r>
        </w:p>
        <w:p w14:paraId="3309E2A7" w14:textId="77777777" w:rsidR="0092384E" w:rsidRPr="00E534A0" w:rsidRDefault="0092384E" w:rsidP="00CD6771">
          <w:pPr>
            <w:pStyle w:val="Logo"/>
          </w:pPr>
        </w:p>
      </w:tc>
      <w:tc>
        <w:tcPr>
          <w:tcW w:w="4961" w:type="dxa"/>
        </w:tcPr>
        <w:p w14:paraId="71B5861A" w14:textId="77777777" w:rsidR="00ED215A" w:rsidRDefault="0092384E" w:rsidP="008025C0">
          <w:pPr>
            <w:pStyle w:val="KopfDept"/>
            <w:rPr>
              <w:rFonts w:cs="Arial"/>
            </w:rPr>
          </w:pPr>
          <w:r w:rsidRPr="00D94545">
            <w:rPr>
              <w:rFonts w:cs="Arial"/>
            </w:rPr>
            <w:fldChar w:fldCharType="begin"/>
          </w:r>
          <w:r w:rsidRPr="00D94545">
            <w:rPr>
              <w:rFonts w:cs="Arial"/>
            </w:rPr>
            <w:instrText xml:space="preserve"> DOCPROPERTY  </w:instrText>
          </w:r>
          <w:r>
            <w:rPr>
              <w:rFonts w:cs="Arial"/>
            </w:rPr>
            <w:instrText>Departement</w:instrText>
          </w:r>
          <w:r w:rsidRPr="00D94545">
            <w:rPr>
              <w:rFonts w:cs="Arial"/>
            </w:rPr>
            <w:instrText xml:space="preserve"> </w:instrText>
          </w:r>
          <w:r w:rsidRPr="00D94545">
            <w:rPr>
              <w:rFonts w:cs="Arial"/>
            </w:rPr>
            <w:fldChar w:fldCharType="separate"/>
          </w:r>
          <w:r w:rsidR="00ED215A">
            <w:rPr>
              <w:rFonts w:cs="Arial"/>
            </w:rPr>
            <w:t>Eidgenössisches Departement für</w:t>
          </w:r>
        </w:p>
        <w:p w14:paraId="13D33DFF" w14:textId="24C05F03" w:rsidR="0092384E" w:rsidRPr="00D94545" w:rsidRDefault="00ED215A" w:rsidP="008025C0">
          <w:pPr>
            <w:pStyle w:val="KopfDept"/>
            <w:rPr>
              <w:rFonts w:cs="Arial"/>
            </w:rPr>
          </w:pPr>
          <w:r>
            <w:rPr>
              <w:rFonts w:cs="Arial"/>
            </w:rPr>
            <w:t>Umwelt, Verkehr, Energie und Kommunikation</w:t>
          </w:r>
          <w:r w:rsidR="0092384E" w:rsidRPr="00D94545">
            <w:rPr>
              <w:rFonts w:cs="Arial"/>
            </w:rPr>
            <w:fldChar w:fldCharType="end"/>
          </w:r>
          <w:r w:rsidR="0092384E" w:rsidRPr="00D94545">
            <w:rPr>
              <w:rFonts w:cs="Arial"/>
            </w:rPr>
            <w:t xml:space="preserve"> </w:t>
          </w:r>
          <w:r w:rsidR="0092384E" w:rsidRPr="00D94545">
            <w:rPr>
              <w:rFonts w:cs="Arial"/>
            </w:rPr>
            <w:fldChar w:fldCharType="begin"/>
          </w:r>
          <w:r w:rsidR="0092384E" w:rsidRPr="00D94545">
            <w:rPr>
              <w:rFonts w:cs="Arial"/>
            </w:rPr>
            <w:instrText xml:space="preserve"> DOCPROPERTY  </w:instrText>
          </w:r>
          <w:r w:rsidR="0092384E">
            <w:rPr>
              <w:rFonts w:cs="Arial"/>
            </w:rPr>
            <w:instrText>Departement</w:instrText>
          </w:r>
          <w:r w:rsidR="0092384E" w:rsidRPr="00D94545">
            <w:rPr>
              <w:rFonts w:cs="Arial"/>
            </w:rPr>
            <w:instrText xml:space="preserve">kurz </w:instrText>
          </w:r>
          <w:r w:rsidR="0092384E" w:rsidRPr="00D94545">
            <w:rPr>
              <w:rFonts w:cs="Arial"/>
            </w:rPr>
            <w:fldChar w:fldCharType="separate"/>
          </w:r>
          <w:r>
            <w:rPr>
              <w:rFonts w:cs="Arial"/>
            </w:rPr>
            <w:t>UVEK</w:t>
          </w:r>
          <w:r w:rsidR="0092384E" w:rsidRPr="00D94545">
            <w:rPr>
              <w:rFonts w:cs="Arial"/>
            </w:rPr>
            <w:fldChar w:fldCharType="end"/>
          </w:r>
        </w:p>
        <w:p w14:paraId="29FE1C2E" w14:textId="394FE546" w:rsidR="0092384E" w:rsidRDefault="0092384E" w:rsidP="008025C0">
          <w:pPr>
            <w:pStyle w:val="KopfFett"/>
          </w:pPr>
          <w:r w:rsidRPr="00D94545">
            <w:fldChar w:fldCharType="begin"/>
          </w:r>
          <w:r w:rsidRPr="00D94545">
            <w:instrText xml:space="preserve"> DOCPROPERTY  </w:instrText>
          </w:r>
          <w:r>
            <w:instrText>Amt</w:instrText>
          </w:r>
          <w:r w:rsidRPr="00D94545">
            <w:instrText xml:space="preserve"> </w:instrText>
          </w:r>
          <w:r w:rsidRPr="00D94545">
            <w:fldChar w:fldCharType="separate"/>
          </w:r>
          <w:r w:rsidR="00ED215A">
            <w:t>Bundesamt für Umwelt</w:t>
          </w:r>
          <w:r w:rsidRPr="00D94545">
            <w:fldChar w:fldCharType="end"/>
          </w:r>
          <w:r w:rsidRPr="00D94545">
            <w:t xml:space="preserve"> </w:t>
          </w:r>
          <w:r w:rsidRPr="00D94545">
            <w:fldChar w:fldCharType="begin"/>
          </w:r>
          <w:r w:rsidRPr="00D94545">
            <w:instrText xml:space="preserve"> DOCPROPERTY  Amtkurz </w:instrText>
          </w:r>
          <w:r w:rsidRPr="00D94545">
            <w:fldChar w:fldCharType="separate"/>
          </w:r>
          <w:r w:rsidR="00ED215A">
            <w:t>BAFU</w:t>
          </w:r>
          <w:r w:rsidRPr="00D94545">
            <w:fldChar w:fldCharType="end"/>
          </w:r>
        </w:p>
        <w:p w14:paraId="148BE190" w14:textId="37B3551A" w:rsidR="0092384E" w:rsidRPr="008025C0" w:rsidRDefault="0092384E" w:rsidP="00C523D5">
          <w:pPr>
            <w:pStyle w:val="Kopfzeile"/>
          </w:pPr>
        </w:p>
      </w:tc>
    </w:tr>
  </w:tbl>
  <w:p w14:paraId="530B2BB3" w14:textId="77777777" w:rsidR="0092384E" w:rsidRPr="00D33E17" w:rsidRDefault="0092384E" w:rsidP="00CD6771">
    <w:pPr>
      <w:pStyle w:val="Platzhal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57773"/>
    <w:multiLevelType w:val="hybridMultilevel"/>
    <w:tmpl w:val="9EFCB7EA"/>
    <w:lvl w:ilvl="0" w:tplc="0807000B">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10B642AF"/>
    <w:multiLevelType w:val="hybridMultilevel"/>
    <w:tmpl w:val="E6B0B3B2"/>
    <w:lvl w:ilvl="0" w:tplc="0807000B">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12016316"/>
    <w:multiLevelType w:val="hybridMultilevel"/>
    <w:tmpl w:val="31A85B34"/>
    <w:lvl w:ilvl="0" w:tplc="0807000B">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128B1A08"/>
    <w:multiLevelType w:val="hybridMultilevel"/>
    <w:tmpl w:val="B3101C84"/>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15272A0C"/>
    <w:multiLevelType w:val="hybridMultilevel"/>
    <w:tmpl w:val="2FE85626"/>
    <w:lvl w:ilvl="0" w:tplc="0807000B">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B2040B7"/>
    <w:multiLevelType w:val="hybridMultilevel"/>
    <w:tmpl w:val="F398A916"/>
    <w:lvl w:ilvl="0" w:tplc="0807000F">
      <w:start w:val="1"/>
      <w:numFmt w:val="decimal"/>
      <w:lvlText w:val="%1."/>
      <w:lvlJc w:val="left"/>
      <w:pPr>
        <w:ind w:left="360" w:hanging="360"/>
      </w:pPr>
      <w:rPr>
        <w:rFont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6" w15:restartNumberingAfterBreak="0">
    <w:nsid w:val="1FB774FC"/>
    <w:multiLevelType w:val="multilevel"/>
    <w:tmpl w:val="01ECF642"/>
    <w:lvl w:ilvl="0">
      <w:start w:val="1"/>
      <w:numFmt w:val="decimal"/>
      <w:pStyle w:val="berschrift1"/>
      <w:lvlText w:val="%1"/>
      <w:lvlJc w:val="left"/>
      <w:pPr>
        <w:tabs>
          <w:tab w:val="num" w:pos="709"/>
        </w:tabs>
        <w:ind w:left="709" w:hanging="709"/>
      </w:pPr>
      <w:rPr>
        <w:rFonts w:hint="default"/>
      </w:rPr>
    </w:lvl>
    <w:lvl w:ilvl="1">
      <w:start w:val="1"/>
      <w:numFmt w:val="decimal"/>
      <w:pStyle w:val="berschrift2"/>
      <w:lvlText w:val="%1.%2"/>
      <w:lvlJc w:val="left"/>
      <w:pPr>
        <w:tabs>
          <w:tab w:val="num" w:pos="709"/>
        </w:tabs>
        <w:ind w:left="709" w:hanging="709"/>
      </w:pPr>
      <w:rPr>
        <w:rFonts w:hint="default"/>
      </w:rPr>
    </w:lvl>
    <w:lvl w:ilvl="2">
      <w:start w:val="1"/>
      <w:numFmt w:val="decimal"/>
      <w:pStyle w:val="berschrift3"/>
      <w:lvlText w:val="%1.%2.%3"/>
      <w:lvlJc w:val="left"/>
      <w:pPr>
        <w:tabs>
          <w:tab w:val="num" w:pos="709"/>
        </w:tabs>
        <w:ind w:left="709" w:hanging="709"/>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7" w15:restartNumberingAfterBreak="0">
    <w:nsid w:val="2AB470A8"/>
    <w:multiLevelType w:val="hybridMultilevel"/>
    <w:tmpl w:val="59FE000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34AF5CC8"/>
    <w:multiLevelType w:val="hybridMultilevel"/>
    <w:tmpl w:val="52029CF4"/>
    <w:lvl w:ilvl="0" w:tplc="0807000B">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36051372"/>
    <w:multiLevelType w:val="hybridMultilevel"/>
    <w:tmpl w:val="5810CEA0"/>
    <w:lvl w:ilvl="0" w:tplc="0807000B">
      <w:start w:val="1"/>
      <w:numFmt w:val="bullet"/>
      <w:lvlText w:val=""/>
      <w:lvlJc w:val="left"/>
      <w:pPr>
        <w:ind w:left="776" w:hanging="360"/>
      </w:pPr>
      <w:rPr>
        <w:rFonts w:ascii="Wingdings" w:hAnsi="Wingdings" w:hint="default"/>
      </w:rPr>
    </w:lvl>
    <w:lvl w:ilvl="1" w:tplc="08070003" w:tentative="1">
      <w:start w:val="1"/>
      <w:numFmt w:val="bullet"/>
      <w:lvlText w:val="o"/>
      <w:lvlJc w:val="left"/>
      <w:pPr>
        <w:ind w:left="1496" w:hanging="360"/>
      </w:pPr>
      <w:rPr>
        <w:rFonts w:ascii="Courier New" w:hAnsi="Courier New" w:cs="Courier New" w:hint="default"/>
      </w:rPr>
    </w:lvl>
    <w:lvl w:ilvl="2" w:tplc="08070005" w:tentative="1">
      <w:start w:val="1"/>
      <w:numFmt w:val="bullet"/>
      <w:lvlText w:val=""/>
      <w:lvlJc w:val="left"/>
      <w:pPr>
        <w:ind w:left="2216" w:hanging="360"/>
      </w:pPr>
      <w:rPr>
        <w:rFonts w:ascii="Wingdings" w:hAnsi="Wingdings" w:hint="default"/>
      </w:rPr>
    </w:lvl>
    <w:lvl w:ilvl="3" w:tplc="08070001" w:tentative="1">
      <w:start w:val="1"/>
      <w:numFmt w:val="bullet"/>
      <w:lvlText w:val=""/>
      <w:lvlJc w:val="left"/>
      <w:pPr>
        <w:ind w:left="2936" w:hanging="360"/>
      </w:pPr>
      <w:rPr>
        <w:rFonts w:ascii="Symbol" w:hAnsi="Symbol" w:hint="default"/>
      </w:rPr>
    </w:lvl>
    <w:lvl w:ilvl="4" w:tplc="08070003" w:tentative="1">
      <w:start w:val="1"/>
      <w:numFmt w:val="bullet"/>
      <w:lvlText w:val="o"/>
      <w:lvlJc w:val="left"/>
      <w:pPr>
        <w:ind w:left="3656" w:hanging="360"/>
      </w:pPr>
      <w:rPr>
        <w:rFonts w:ascii="Courier New" w:hAnsi="Courier New" w:cs="Courier New" w:hint="default"/>
      </w:rPr>
    </w:lvl>
    <w:lvl w:ilvl="5" w:tplc="08070005" w:tentative="1">
      <w:start w:val="1"/>
      <w:numFmt w:val="bullet"/>
      <w:lvlText w:val=""/>
      <w:lvlJc w:val="left"/>
      <w:pPr>
        <w:ind w:left="4376" w:hanging="360"/>
      </w:pPr>
      <w:rPr>
        <w:rFonts w:ascii="Wingdings" w:hAnsi="Wingdings" w:hint="default"/>
      </w:rPr>
    </w:lvl>
    <w:lvl w:ilvl="6" w:tplc="08070001" w:tentative="1">
      <w:start w:val="1"/>
      <w:numFmt w:val="bullet"/>
      <w:lvlText w:val=""/>
      <w:lvlJc w:val="left"/>
      <w:pPr>
        <w:ind w:left="5096" w:hanging="360"/>
      </w:pPr>
      <w:rPr>
        <w:rFonts w:ascii="Symbol" w:hAnsi="Symbol" w:hint="default"/>
      </w:rPr>
    </w:lvl>
    <w:lvl w:ilvl="7" w:tplc="08070003" w:tentative="1">
      <w:start w:val="1"/>
      <w:numFmt w:val="bullet"/>
      <w:lvlText w:val="o"/>
      <w:lvlJc w:val="left"/>
      <w:pPr>
        <w:ind w:left="5816" w:hanging="360"/>
      </w:pPr>
      <w:rPr>
        <w:rFonts w:ascii="Courier New" w:hAnsi="Courier New" w:cs="Courier New" w:hint="default"/>
      </w:rPr>
    </w:lvl>
    <w:lvl w:ilvl="8" w:tplc="08070005" w:tentative="1">
      <w:start w:val="1"/>
      <w:numFmt w:val="bullet"/>
      <w:lvlText w:val=""/>
      <w:lvlJc w:val="left"/>
      <w:pPr>
        <w:ind w:left="6536" w:hanging="360"/>
      </w:pPr>
      <w:rPr>
        <w:rFonts w:ascii="Wingdings" w:hAnsi="Wingdings" w:hint="default"/>
      </w:rPr>
    </w:lvl>
  </w:abstractNum>
  <w:abstractNum w:abstractNumId="10" w15:restartNumberingAfterBreak="0">
    <w:nsid w:val="3B503B30"/>
    <w:multiLevelType w:val="hybridMultilevel"/>
    <w:tmpl w:val="C542300C"/>
    <w:lvl w:ilvl="0" w:tplc="0807000B">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3E6E33E6"/>
    <w:multiLevelType w:val="hybridMultilevel"/>
    <w:tmpl w:val="673E2BBE"/>
    <w:lvl w:ilvl="0" w:tplc="0807000B">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403A30AA"/>
    <w:multiLevelType w:val="hybridMultilevel"/>
    <w:tmpl w:val="4F3282FE"/>
    <w:lvl w:ilvl="0" w:tplc="0807000B">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51A84E64"/>
    <w:multiLevelType w:val="hybridMultilevel"/>
    <w:tmpl w:val="0C2EB27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60B2642B"/>
    <w:multiLevelType w:val="hybridMultilevel"/>
    <w:tmpl w:val="0846CC8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60D93706"/>
    <w:multiLevelType w:val="hybridMultilevel"/>
    <w:tmpl w:val="62605164"/>
    <w:lvl w:ilvl="0" w:tplc="7E669768">
      <w:start w:val="1"/>
      <w:numFmt w:val="bullet"/>
      <w:pStyle w:val="Strich6v"/>
      <w:lvlText w:val="―"/>
      <w:lvlJc w:val="left"/>
      <w:pPr>
        <w:tabs>
          <w:tab w:val="num" w:pos="360"/>
        </w:tabs>
        <w:ind w:left="360" w:hanging="360"/>
      </w:pPr>
      <w:rPr>
        <w:rFonts w:ascii="Times New Roman" w:hAnsi="Times New Roman" w:cs="Times New Roman" w:hint="default"/>
        <w:sz w:val="16"/>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11A7C00"/>
    <w:multiLevelType w:val="hybridMultilevel"/>
    <w:tmpl w:val="C57004F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75395DB1"/>
    <w:multiLevelType w:val="hybridMultilevel"/>
    <w:tmpl w:val="2E52867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79527E48"/>
    <w:multiLevelType w:val="hybridMultilevel"/>
    <w:tmpl w:val="A74C9024"/>
    <w:lvl w:ilvl="0" w:tplc="0807000B">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7E5E2947"/>
    <w:multiLevelType w:val="hybridMultilevel"/>
    <w:tmpl w:val="63169E70"/>
    <w:lvl w:ilvl="0" w:tplc="0807000B">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7E6668ED"/>
    <w:multiLevelType w:val="hybridMultilevel"/>
    <w:tmpl w:val="87BCCB04"/>
    <w:lvl w:ilvl="0" w:tplc="3E6AD6AE">
      <w:start w:val="1"/>
      <w:numFmt w:val="upperRoman"/>
      <w:lvlText w:val="%1."/>
      <w:lvlJc w:val="left"/>
      <w:pPr>
        <w:ind w:left="1080" w:hanging="72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15"/>
  </w:num>
  <w:num w:numId="2">
    <w:abstractNumId w:val="6"/>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6"/>
  </w:num>
  <w:num w:numId="11">
    <w:abstractNumId w:val="13"/>
  </w:num>
  <w:num w:numId="12">
    <w:abstractNumId w:val="7"/>
  </w:num>
  <w:num w:numId="13">
    <w:abstractNumId w:val="5"/>
  </w:num>
  <w:num w:numId="14">
    <w:abstractNumId w:val="6"/>
  </w:num>
  <w:num w:numId="15">
    <w:abstractNumId w:val="6"/>
  </w:num>
  <w:num w:numId="16">
    <w:abstractNumId w:val="6"/>
  </w:num>
  <w:num w:numId="17">
    <w:abstractNumId w:val="6"/>
  </w:num>
  <w:num w:numId="18">
    <w:abstractNumId w:val="6"/>
  </w:num>
  <w:num w:numId="19">
    <w:abstractNumId w:val="6"/>
  </w:num>
  <w:num w:numId="20">
    <w:abstractNumId w:val="18"/>
  </w:num>
  <w:num w:numId="21">
    <w:abstractNumId w:val="12"/>
  </w:num>
  <w:num w:numId="22">
    <w:abstractNumId w:val="1"/>
  </w:num>
  <w:num w:numId="23">
    <w:abstractNumId w:val="19"/>
  </w:num>
  <w:num w:numId="24">
    <w:abstractNumId w:val="17"/>
  </w:num>
  <w:num w:numId="25">
    <w:abstractNumId w:val="16"/>
  </w:num>
  <w:num w:numId="26">
    <w:abstractNumId w:val="3"/>
  </w:num>
  <w:num w:numId="27">
    <w:abstractNumId w:val="8"/>
  </w:num>
  <w:num w:numId="28">
    <w:abstractNumId w:val="0"/>
  </w:num>
  <w:num w:numId="29">
    <w:abstractNumId w:val="14"/>
  </w:num>
  <w:num w:numId="30">
    <w:abstractNumId w:val="11"/>
  </w:num>
  <w:num w:numId="31">
    <w:abstractNumId w:val="10"/>
  </w:num>
  <w:num w:numId="32">
    <w:abstractNumId w:val="2"/>
  </w:num>
  <w:num w:numId="33">
    <w:abstractNumId w:val="9"/>
  </w:num>
  <w:num w:numId="34">
    <w:abstractNumId w:val="20"/>
  </w:num>
  <w:num w:numId="35">
    <w:abstractNumId w:val="4"/>
  </w:num>
  <w:num w:numId="36">
    <w:abstractNumId w:val="6"/>
  </w:num>
  <w:num w:numId="37">
    <w:abstractNumId w:val="6"/>
  </w:num>
  <w:num w:numId="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Haupttitel" w:val="Bericht"/>
    <w:docVar w:name="Untertitel" w:val=" "/>
  </w:docVars>
  <w:rsids>
    <w:rsidRoot w:val="006E100C"/>
    <w:rsid w:val="00010C21"/>
    <w:rsid w:val="00012DB7"/>
    <w:rsid w:val="00017667"/>
    <w:rsid w:val="00025540"/>
    <w:rsid w:val="00027792"/>
    <w:rsid w:val="0003178E"/>
    <w:rsid w:val="00032554"/>
    <w:rsid w:val="0003370A"/>
    <w:rsid w:val="00036F6F"/>
    <w:rsid w:val="000430C8"/>
    <w:rsid w:val="00043A6C"/>
    <w:rsid w:val="00050863"/>
    <w:rsid w:val="0005099C"/>
    <w:rsid w:val="00052CFC"/>
    <w:rsid w:val="000549A1"/>
    <w:rsid w:val="00057704"/>
    <w:rsid w:val="00061B60"/>
    <w:rsid w:val="0007096D"/>
    <w:rsid w:val="00074E03"/>
    <w:rsid w:val="00091928"/>
    <w:rsid w:val="00092566"/>
    <w:rsid w:val="000A15E3"/>
    <w:rsid w:val="000A1FAA"/>
    <w:rsid w:val="000A7F2F"/>
    <w:rsid w:val="000B5329"/>
    <w:rsid w:val="000B7CC1"/>
    <w:rsid w:val="000C3B85"/>
    <w:rsid w:val="000D1BB3"/>
    <w:rsid w:val="000D1BF8"/>
    <w:rsid w:val="000D2342"/>
    <w:rsid w:val="000E1ADB"/>
    <w:rsid w:val="000E42C7"/>
    <w:rsid w:val="000F13A1"/>
    <w:rsid w:val="000F611D"/>
    <w:rsid w:val="000F750E"/>
    <w:rsid w:val="0010751F"/>
    <w:rsid w:val="00110244"/>
    <w:rsid w:val="0011066C"/>
    <w:rsid w:val="00110E64"/>
    <w:rsid w:val="00121F93"/>
    <w:rsid w:val="00123FA2"/>
    <w:rsid w:val="001246F1"/>
    <w:rsid w:val="00125DDA"/>
    <w:rsid w:val="00136116"/>
    <w:rsid w:val="00140412"/>
    <w:rsid w:val="00140F6B"/>
    <w:rsid w:val="001416FF"/>
    <w:rsid w:val="0014425D"/>
    <w:rsid w:val="001540B5"/>
    <w:rsid w:val="001559EC"/>
    <w:rsid w:val="0016350D"/>
    <w:rsid w:val="001637F0"/>
    <w:rsid w:val="00174326"/>
    <w:rsid w:val="001808C4"/>
    <w:rsid w:val="00184957"/>
    <w:rsid w:val="00194CF3"/>
    <w:rsid w:val="00195E8D"/>
    <w:rsid w:val="001A1FCC"/>
    <w:rsid w:val="001A2D1F"/>
    <w:rsid w:val="001A38FB"/>
    <w:rsid w:val="001B118C"/>
    <w:rsid w:val="001B174B"/>
    <w:rsid w:val="001B3A50"/>
    <w:rsid w:val="001B53B4"/>
    <w:rsid w:val="001B67FF"/>
    <w:rsid w:val="001C4640"/>
    <w:rsid w:val="001C5B2D"/>
    <w:rsid w:val="001C6F60"/>
    <w:rsid w:val="001D2D0D"/>
    <w:rsid w:val="001D63FA"/>
    <w:rsid w:val="001D7180"/>
    <w:rsid w:val="001E01C3"/>
    <w:rsid w:val="001E2CB6"/>
    <w:rsid w:val="001E3C15"/>
    <w:rsid w:val="001E57AF"/>
    <w:rsid w:val="001E6694"/>
    <w:rsid w:val="001F32D1"/>
    <w:rsid w:val="001F6972"/>
    <w:rsid w:val="001F7C69"/>
    <w:rsid w:val="00215A10"/>
    <w:rsid w:val="002168B7"/>
    <w:rsid w:val="0022533F"/>
    <w:rsid w:val="00225BD9"/>
    <w:rsid w:val="00225FF9"/>
    <w:rsid w:val="00230032"/>
    <w:rsid w:val="00233C9E"/>
    <w:rsid w:val="002367A5"/>
    <w:rsid w:val="00240817"/>
    <w:rsid w:val="0024335F"/>
    <w:rsid w:val="00244AB5"/>
    <w:rsid w:val="00254D51"/>
    <w:rsid w:val="002602F5"/>
    <w:rsid w:val="002618E5"/>
    <w:rsid w:val="0026536D"/>
    <w:rsid w:val="0026575F"/>
    <w:rsid w:val="00267CC9"/>
    <w:rsid w:val="00274E49"/>
    <w:rsid w:val="00280C91"/>
    <w:rsid w:val="002A1356"/>
    <w:rsid w:val="002A381D"/>
    <w:rsid w:val="002A4BDB"/>
    <w:rsid w:val="002B2544"/>
    <w:rsid w:val="002B3AC8"/>
    <w:rsid w:val="002C7E47"/>
    <w:rsid w:val="002D0DE2"/>
    <w:rsid w:val="002D48E7"/>
    <w:rsid w:val="002E7B23"/>
    <w:rsid w:val="002F0F7B"/>
    <w:rsid w:val="00301245"/>
    <w:rsid w:val="00302AC2"/>
    <w:rsid w:val="003041BD"/>
    <w:rsid w:val="00306FC0"/>
    <w:rsid w:val="00314BF8"/>
    <w:rsid w:val="00315D66"/>
    <w:rsid w:val="0032194A"/>
    <w:rsid w:val="00324524"/>
    <w:rsid w:val="00325AA5"/>
    <w:rsid w:val="003355EB"/>
    <w:rsid w:val="00336F8E"/>
    <w:rsid w:val="00340305"/>
    <w:rsid w:val="00345E61"/>
    <w:rsid w:val="00346601"/>
    <w:rsid w:val="00353288"/>
    <w:rsid w:val="00353B09"/>
    <w:rsid w:val="00357CC2"/>
    <w:rsid w:val="00366213"/>
    <w:rsid w:val="00371AE6"/>
    <w:rsid w:val="00374BCF"/>
    <w:rsid w:val="00376891"/>
    <w:rsid w:val="00377760"/>
    <w:rsid w:val="00377F31"/>
    <w:rsid w:val="003954C9"/>
    <w:rsid w:val="00397A4C"/>
    <w:rsid w:val="003B1ECC"/>
    <w:rsid w:val="003B6BEF"/>
    <w:rsid w:val="003B760D"/>
    <w:rsid w:val="003C0465"/>
    <w:rsid w:val="003C347E"/>
    <w:rsid w:val="003C6B89"/>
    <w:rsid w:val="003D09EC"/>
    <w:rsid w:val="003D2F7A"/>
    <w:rsid w:val="003F03AE"/>
    <w:rsid w:val="003F438C"/>
    <w:rsid w:val="003F4A77"/>
    <w:rsid w:val="003F7F10"/>
    <w:rsid w:val="004043D6"/>
    <w:rsid w:val="00407C82"/>
    <w:rsid w:val="004138A7"/>
    <w:rsid w:val="0041539A"/>
    <w:rsid w:val="00415AD7"/>
    <w:rsid w:val="00415FC5"/>
    <w:rsid w:val="00434F74"/>
    <w:rsid w:val="00436B2E"/>
    <w:rsid w:val="0044264D"/>
    <w:rsid w:val="00442C56"/>
    <w:rsid w:val="004442E6"/>
    <w:rsid w:val="00444F27"/>
    <w:rsid w:val="00450D43"/>
    <w:rsid w:val="00453054"/>
    <w:rsid w:val="00455AD6"/>
    <w:rsid w:val="00460942"/>
    <w:rsid w:val="00463E7F"/>
    <w:rsid w:val="00475036"/>
    <w:rsid w:val="004762DF"/>
    <w:rsid w:val="00477D3F"/>
    <w:rsid w:val="00484228"/>
    <w:rsid w:val="00485046"/>
    <w:rsid w:val="00485B84"/>
    <w:rsid w:val="00485F17"/>
    <w:rsid w:val="004862D4"/>
    <w:rsid w:val="00487C8C"/>
    <w:rsid w:val="00493997"/>
    <w:rsid w:val="00496FBF"/>
    <w:rsid w:val="004979EA"/>
    <w:rsid w:val="004A4B34"/>
    <w:rsid w:val="004A580E"/>
    <w:rsid w:val="004A58DC"/>
    <w:rsid w:val="004A7BAB"/>
    <w:rsid w:val="004B1806"/>
    <w:rsid w:val="004B2831"/>
    <w:rsid w:val="004B422F"/>
    <w:rsid w:val="004B7FC2"/>
    <w:rsid w:val="004C72B7"/>
    <w:rsid w:val="004E1C53"/>
    <w:rsid w:val="004E1FEA"/>
    <w:rsid w:val="004F1B9D"/>
    <w:rsid w:val="004F2BAB"/>
    <w:rsid w:val="004F30DD"/>
    <w:rsid w:val="004F348E"/>
    <w:rsid w:val="004F525A"/>
    <w:rsid w:val="004F6BAC"/>
    <w:rsid w:val="004F7397"/>
    <w:rsid w:val="004F79DD"/>
    <w:rsid w:val="00501132"/>
    <w:rsid w:val="0050313A"/>
    <w:rsid w:val="0050468F"/>
    <w:rsid w:val="00513183"/>
    <w:rsid w:val="005164B9"/>
    <w:rsid w:val="00536BDB"/>
    <w:rsid w:val="00543D44"/>
    <w:rsid w:val="00553D3E"/>
    <w:rsid w:val="00557159"/>
    <w:rsid w:val="005573BC"/>
    <w:rsid w:val="00557A3C"/>
    <w:rsid w:val="005602E6"/>
    <w:rsid w:val="00564109"/>
    <w:rsid w:val="0057135B"/>
    <w:rsid w:val="00574A95"/>
    <w:rsid w:val="00576B26"/>
    <w:rsid w:val="00582105"/>
    <w:rsid w:val="00584C15"/>
    <w:rsid w:val="0058613E"/>
    <w:rsid w:val="00587887"/>
    <w:rsid w:val="00593060"/>
    <w:rsid w:val="005962A4"/>
    <w:rsid w:val="005A4908"/>
    <w:rsid w:val="005A58E4"/>
    <w:rsid w:val="005B03F9"/>
    <w:rsid w:val="005B0D7C"/>
    <w:rsid w:val="005C32C2"/>
    <w:rsid w:val="005C3DC3"/>
    <w:rsid w:val="005C5F2B"/>
    <w:rsid w:val="005D13DD"/>
    <w:rsid w:val="005D1516"/>
    <w:rsid w:val="005D1A73"/>
    <w:rsid w:val="005D6314"/>
    <w:rsid w:val="005D760C"/>
    <w:rsid w:val="005E4C1C"/>
    <w:rsid w:val="005E6ACA"/>
    <w:rsid w:val="005E735F"/>
    <w:rsid w:val="005F0F31"/>
    <w:rsid w:val="00606B0C"/>
    <w:rsid w:val="00610618"/>
    <w:rsid w:val="00613801"/>
    <w:rsid w:val="00614553"/>
    <w:rsid w:val="00617D12"/>
    <w:rsid w:val="00622A41"/>
    <w:rsid w:val="00633726"/>
    <w:rsid w:val="00633985"/>
    <w:rsid w:val="00635FFB"/>
    <w:rsid w:val="00650999"/>
    <w:rsid w:val="006511FB"/>
    <w:rsid w:val="0065367B"/>
    <w:rsid w:val="00660B4D"/>
    <w:rsid w:val="00672D9B"/>
    <w:rsid w:val="00673ABD"/>
    <w:rsid w:val="00674D6A"/>
    <w:rsid w:val="00675E04"/>
    <w:rsid w:val="00681189"/>
    <w:rsid w:val="006818C1"/>
    <w:rsid w:val="00684683"/>
    <w:rsid w:val="00684FF3"/>
    <w:rsid w:val="006865F8"/>
    <w:rsid w:val="006946A4"/>
    <w:rsid w:val="006A6E85"/>
    <w:rsid w:val="006B3C7C"/>
    <w:rsid w:val="006B4B21"/>
    <w:rsid w:val="006C7670"/>
    <w:rsid w:val="006C76CC"/>
    <w:rsid w:val="006D2E38"/>
    <w:rsid w:val="006D4F71"/>
    <w:rsid w:val="006E100C"/>
    <w:rsid w:val="006E77F4"/>
    <w:rsid w:val="006F4F4E"/>
    <w:rsid w:val="006F567A"/>
    <w:rsid w:val="006F6EDB"/>
    <w:rsid w:val="006F7948"/>
    <w:rsid w:val="00704921"/>
    <w:rsid w:val="00705261"/>
    <w:rsid w:val="007117D8"/>
    <w:rsid w:val="00711AA3"/>
    <w:rsid w:val="0072710E"/>
    <w:rsid w:val="0073159B"/>
    <w:rsid w:val="00734B08"/>
    <w:rsid w:val="00740DBE"/>
    <w:rsid w:val="0074110A"/>
    <w:rsid w:val="0074236B"/>
    <w:rsid w:val="00743AAE"/>
    <w:rsid w:val="00750895"/>
    <w:rsid w:val="007575BC"/>
    <w:rsid w:val="0077059B"/>
    <w:rsid w:val="007730B7"/>
    <w:rsid w:val="00775837"/>
    <w:rsid w:val="00777D31"/>
    <w:rsid w:val="00784599"/>
    <w:rsid w:val="007853FA"/>
    <w:rsid w:val="0078642D"/>
    <w:rsid w:val="00791844"/>
    <w:rsid w:val="00791D73"/>
    <w:rsid w:val="00794771"/>
    <w:rsid w:val="00797C26"/>
    <w:rsid w:val="007A36A4"/>
    <w:rsid w:val="007A59F7"/>
    <w:rsid w:val="007A6103"/>
    <w:rsid w:val="007A73AF"/>
    <w:rsid w:val="007B3597"/>
    <w:rsid w:val="007C27BD"/>
    <w:rsid w:val="007D16FA"/>
    <w:rsid w:val="007D7283"/>
    <w:rsid w:val="007D7E47"/>
    <w:rsid w:val="007E31FB"/>
    <w:rsid w:val="007E5816"/>
    <w:rsid w:val="007F1645"/>
    <w:rsid w:val="007F24CB"/>
    <w:rsid w:val="008000ED"/>
    <w:rsid w:val="00800111"/>
    <w:rsid w:val="00800C13"/>
    <w:rsid w:val="008012F5"/>
    <w:rsid w:val="008025C0"/>
    <w:rsid w:val="00802738"/>
    <w:rsid w:val="008041C6"/>
    <w:rsid w:val="0080697F"/>
    <w:rsid w:val="00810AF4"/>
    <w:rsid w:val="008119A0"/>
    <w:rsid w:val="008174A8"/>
    <w:rsid w:val="008174BB"/>
    <w:rsid w:val="0082141A"/>
    <w:rsid w:val="00824F3F"/>
    <w:rsid w:val="008325CC"/>
    <w:rsid w:val="00841B37"/>
    <w:rsid w:val="00842C9B"/>
    <w:rsid w:val="0084501A"/>
    <w:rsid w:val="00855EA3"/>
    <w:rsid w:val="00860362"/>
    <w:rsid w:val="00860F35"/>
    <w:rsid w:val="00861C57"/>
    <w:rsid w:val="008639EB"/>
    <w:rsid w:val="00876E49"/>
    <w:rsid w:val="00877744"/>
    <w:rsid w:val="00881436"/>
    <w:rsid w:val="0088174C"/>
    <w:rsid w:val="00881F0B"/>
    <w:rsid w:val="00883C6F"/>
    <w:rsid w:val="00891E01"/>
    <w:rsid w:val="00897BB6"/>
    <w:rsid w:val="008A2F09"/>
    <w:rsid w:val="008A3AD9"/>
    <w:rsid w:val="008A4B21"/>
    <w:rsid w:val="008C348C"/>
    <w:rsid w:val="008C57C3"/>
    <w:rsid w:val="008C71AC"/>
    <w:rsid w:val="008C7C1D"/>
    <w:rsid w:val="008D57BC"/>
    <w:rsid w:val="008D710B"/>
    <w:rsid w:val="008D7B52"/>
    <w:rsid w:val="008E3DA7"/>
    <w:rsid w:val="008E6D73"/>
    <w:rsid w:val="008E701E"/>
    <w:rsid w:val="008F01BB"/>
    <w:rsid w:val="008F0EFE"/>
    <w:rsid w:val="008F3076"/>
    <w:rsid w:val="008F3E31"/>
    <w:rsid w:val="008F5559"/>
    <w:rsid w:val="008F6B7B"/>
    <w:rsid w:val="008F762B"/>
    <w:rsid w:val="00902549"/>
    <w:rsid w:val="00917F52"/>
    <w:rsid w:val="0092384E"/>
    <w:rsid w:val="00924656"/>
    <w:rsid w:val="00926257"/>
    <w:rsid w:val="00926726"/>
    <w:rsid w:val="009338B2"/>
    <w:rsid w:val="009403CF"/>
    <w:rsid w:val="0094080F"/>
    <w:rsid w:val="00956314"/>
    <w:rsid w:val="00957BCD"/>
    <w:rsid w:val="00957D97"/>
    <w:rsid w:val="00960D4B"/>
    <w:rsid w:val="00972B39"/>
    <w:rsid w:val="00976191"/>
    <w:rsid w:val="009769B5"/>
    <w:rsid w:val="00982CCC"/>
    <w:rsid w:val="00984A6A"/>
    <w:rsid w:val="009862A7"/>
    <w:rsid w:val="009914B3"/>
    <w:rsid w:val="009921C1"/>
    <w:rsid w:val="0099729F"/>
    <w:rsid w:val="009A3B23"/>
    <w:rsid w:val="009A43A6"/>
    <w:rsid w:val="009A67E7"/>
    <w:rsid w:val="009B3D75"/>
    <w:rsid w:val="009B3E24"/>
    <w:rsid w:val="009D43AA"/>
    <w:rsid w:val="009D4BB5"/>
    <w:rsid w:val="009D5162"/>
    <w:rsid w:val="009D724D"/>
    <w:rsid w:val="009E174A"/>
    <w:rsid w:val="009E3B75"/>
    <w:rsid w:val="009F0AE7"/>
    <w:rsid w:val="00A06260"/>
    <w:rsid w:val="00A06D6A"/>
    <w:rsid w:val="00A113D9"/>
    <w:rsid w:val="00A158D4"/>
    <w:rsid w:val="00A15ADE"/>
    <w:rsid w:val="00A21D7B"/>
    <w:rsid w:val="00A23992"/>
    <w:rsid w:val="00A30822"/>
    <w:rsid w:val="00A34197"/>
    <w:rsid w:val="00A35D40"/>
    <w:rsid w:val="00A37B2C"/>
    <w:rsid w:val="00A42C28"/>
    <w:rsid w:val="00A441F5"/>
    <w:rsid w:val="00A446FD"/>
    <w:rsid w:val="00A54A1D"/>
    <w:rsid w:val="00A646E5"/>
    <w:rsid w:val="00A70D64"/>
    <w:rsid w:val="00A75398"/>
    <w:rsid w:val="00A76B1B"/>
    <w:rsid w:val="00A77BFB"/>
    <w:rsid w:val="00A85FD3"/>
    <w:rsid w:val="00A861DC"/>
    <w:rsid w:val="00A96308"/>
    <w:rsid w:val="00A974B0"/>
    <w:rsid w:val="00AA6069"/>
    <w:rsid w:val="00AA7855"/>
    <w:rsid w:val="00AB0E87"/>
    <w:rsid w:val="00AB6A6B"/>
    <w:rsid w:val="00AC1839"/>
    <w:rsid w:val="00AC5C43"/>
    <w:rsid w:val="00AD7DC5"/>
    <w:rsid w:val="00AE50EA"/>
    <w:rsid w:val="00AE66DA"/>
    <w:rsid w:val="00AE77E6"/>
    <w:rsid w:val="00AF1AEB"/>
    <w:rsid w:val="00AF3D73"/>
    <w:rsid w:val="00AF4FEA"/>
    <w:rsid w:val="00AF737C"/>
    <w:rsid w:val="00B00240"/>
    <w:rsid w:val="00B00C0B"/>
    <w:rsid w:val="00B12DD5"/>
    <w:rsid w:val="00B14D77"/>
    <w:rsid w:val="00B26484"/>
    <w:rsid w:val="00B43905"/>
    <w:rsid w:val="00B4700C"/>
    <w:rsid w:val="00B5211D"/>
    <w:rsid w:val="00B5366D"/>
    <w:rsid w:val="00B53FBF"/>
    <w:rsid w:val="00B65F5B"/>
    <w:rsid w:val="00B75251"/>
    <w:rsid w:val="00B762A9"/>
    <w:rsid w:val="00B80427"/>
    <w:rsid w:val="00B80AE2"/>
    <w:rsid w:val="00B81F83"/>
    <w:rsid w:val="00B83B94"/>
    <w:rsid w:val="00B842B8"/>
    <w:rsid w:val="00B92C54"/>
    <w:rsid w:val="00B93C91"/>
    <w:rsid w:val="00B9670F"/>
    <w:rsid w:val="00BA0F09"/>
    <w:rsid w:val="00BA31BF"/>
    <w:rsid w:val="00BA4A0B"/>
    <w:rsid w:val="00BB4E35"/>
    <w:rsid w:val="00BB7623"/>
    <w:rsid w:val="00BC08EB"/>
    <w:rsid w:val="00BC4456"/>
    <w:rsid w:val="00BC51DD"/>
    <w:rsid w:val="00BD7E00"/>
    <w:rsid w:val="00BE05F1"/>
    <w:rsid w:val="00BE0A23"/>
    <w:rsid w:val="00BE111F"/>
    <w:rsid w:val="00BE158E"/>
    <w:rsid w:val="00BF048A"/>
    <w:rsid w:val="00BF32F2"/>
    <w:rsid w:val="00BF40DF"/>
    <w:rsid w:val="00C01736"/>
    <w:rsid w:val="00C02FC9"/>
    <w:rsid w:val="00C0789C"/>
    <w:rsid w:val="00C202D4"/>
    <w:rsid w:val="00C20BE2"/>
    <w:rsid w:val="00C24DB0"/>
    <w:rsid w:val="00C27ECB"/>
    <w:rsid w:val="00C34740"/>
    <w:rsid w:val="00C45B0B"/>
    <w:rsid w:val="00C523D5"/>
    <w:rsid w:val="00C53D13"/>
    <w:rsid w:val="00C57EFE"/>
    <w:rsid w:val="00C62B2F"/>
    <w:rsid w:val="00C6310F"/>
    <w:rsid w:val="00C66B50"/>
    <w:rsid w:val="00C712CA"/>
    <w:rsid w:val="00C72F5E"/>
    <w:rsid w:val="00C766F9"/>
    <w:rsid w:val="00C80BBD"/>
    <w:rsid w:val="00C8166A"/>
    <w:rsid w:val="00C8410F"/>
    <w:rsid w:val="00C853DC"/>
    <w:rsid w:val="00C86362"/>
    <w:rsid w:val="00C90220"/>
    <w:rsid w:val="00C9189A"/>
    <w:rsid w:val="00C924B2"/>
    <w:rsid w:val="00C938B3"/>
    <w:rsid w:val="00C9623F"/>
    <w:rsid w:val="00CA4952"/>
    <w:rsid w:val="00CA4B83"/>
    <w:rsid w:val="00CA4FED"/>
    <w:rsid w:val="00CA6800"/>
    <w:rsid w:val="00CA6A70"/>
    <w:rsid w:val="00CA6C0B"/>
    <w:rsid w:val="00CB3F41"/>
    <w:rsid w:val="00CC14A7"/>
    <w:rsid w:val="00CC5970"/>
    <w:rsid w:val="00CC5DE7"/>
    <w:rsid w:val="00CC64EC"/>
    <w:rsid w:val="00CD6771"/>
    <w:rsid w:val="00CF0FCA"/>
    <w:rsid w:val="00D01390"/>
    <w:rsid w:val="00D04546"/>
    <w:rsid w:val="00D06274"/>
    <w:rsid w:val="00D24679"/>
    <w:rsid w:val="00D3066D"/>
    <w:rsid w:val="00D33643"/>
    <w:rsid w:val="00D4601F"/>
    <w:rsid w:val="00D462C3"/>
    <w:rsid w:val="00D472F7"/>
    <w:rsid w:val="00D667EC"/>
    <w:rsid w:val="00D709A2"/>
    <w:rsid w:val="00D71647"/>
    <w:rsid w:val="00D73364"/>
    <w:rsid w:val="00D73860"/>
    <w:rsid w:val="00D77E70"/>
    <w:rsid w:val="00D817EF"/>
    <w:rsid w:val="00D81AC9"/>
    <w:rsid w:val="00D845E4"/>
    <w:rsid w:val="00D8548C"/>
    <w:rsid w:val="00D861E8"/>
    <w:rsid w:val="00D94834"/>
    <w:rsid w:val="00D9576B"/>
    <w:rsid w:val="00D960B1"/>
    <w:rsid w:val="00DA32B1"/>
    <w:rsid w:val="00DA3435"/>
    <w:rsid w:val="00DA6E12"/>
    <w:rsid w:val="00DA7BDF"/>
    <w:rsid w:val="00DC07BA"/>
    <w:rsid w:val="00DD656E"/>
    <w:rsid w:val="00DE30C8"/>
    <w:rsid w:val="00DE519B"/>
    <w:rsid w:val="00DF0314"/>
    <w:rsid w:val="00E01984"/>
    <w:rsid w:val="00E0219E"/>
    <w:rsid w:val="00E1115F"/>
    <w:rsid w:val="00E13139"/>
    <w:rsid w:val="00E15913"/>
    <w:rsid w:val="00E15B45"/>
    <w:rsid w:val="00E17C97"/>
    <w:rsid w:val="00E222CE"/>
    <w:rsid w:val="00E23864"/>
    <w:rsid w:val="00E2701F"/>
    <w:rsid w:val="00E317BC"/>
    <w:rsid w:val="00E31A15"/>
    <w:rsid w:val="00E32410"/>
    <w:rsid w:val="00E33E66"/>
    <w:rsid w:val="00E35A56"/>
    <w:rsid w:val="00E40E52"/>
    <w:rsid w:val="00E55B96"/>
    <w:rsid w:val="00E5669F"/>
    <w:rsid w:val="00E60918"/>
    <w:rsid w:val="00E661F6"/>
    <w:rsid w:val="00E7251A"/>
    <w:rsid w:val="00E74A71"/>
    <w:rsid w:val="00E83CDA"/>
    <w:rsid w:val="00E84673"/>
    <w:rsid w:val="00E97711"/>
    <w:rsid w:val="00EB07BA"/>
    <w:rsid w:val="00EB310D"/>
    <w:rsid w:val="00EB5148"/>
    <w:rsid w:val="00EC1DD6"/>
    <w:rsid w:val="00EC2C0B"/>
    <w:rsid w:val="00EC6EFE"/>
    <w:rsid w:val="00ED215A"/>
    <w:rsid w:val="00ED7B15"/>
    <w:rsid w:val="00EE0624"/>
    <w:rsid w:val="00EE16B0"/>
    <w:rsid w:val="00EE6137"/>
    <w:rsid w:val="00F0666A"/>
    <w:rsid w:val="00F072A7"/>
    <w:rsid w:val="00F136AA"/>
    <w:rsid w:val="00F14DCA"/>
    <w:rsid w:val="00F22399"/>
    <w:rsid w:val="00F26F56"/>
    <w:rsid w:val="00F360E0"/>
    <w:rsid w:val="00F37316"/>
    <w:rsid w:val="00F4229F"/>
    <w:rsid w:val="00F523E3"/>
    <w:rsid w:val="00F66989"/>
    <w:rsid w:val="00F767FE"/>
    <w:rsid w:val="00F76960"/>
    <w:rsid w:val="00F769DE"/>
    <w:rsid w:val="00F9377D"/>
    <w:rsid w:val="00F969FF"/>
    <w:rsid w:val="00FA00B1"/>
    <w:rsid w:val="00FB13A3"/>
    <w:rsid w:val="00FB7684"/>
    <w:rsid w:val="00FC167C"/>
    <w:rsid w:val="00FC721C"/>
    <w:rsid w:val="00FC7610"/>
    <w:rsid w:val="00FD2198"/>
    <w:rsid w:val="00FE2E16"/>
    <w:rsid w:val="00FF068F"/>
    <w:rsid w:val="00FF29AA"/>
    <w:rsid w:val="00FF403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78A3D1A"/>
  <w15:chartTrackingRefBased/>
  <w15:docId w15:val="{B6617541-6DD9-401C-82FE-A724A5B4B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note text" w:uiPriority="99"/>
    <w:lsdException w:name="annotation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HTML Definition"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71647"/>
    <w:pPr>
      <w:spacing w:line="260" w:lineRule="atLeast"/>
    </w:pPr>
    <w:rPr>
      <w:rFonts w:ascii="Arial" w:hAnsi="Arial"/>
    </w:rPr>
  </w:style>
  <w:style w:type="paragraph" w:styleId="berschrift1">
    <w:name w:val="heading 1"/>
    <w:basedOn w:val="Standard"/>
    <w:next w:val="Standard"/>
    <w:qFormat/>
    <w:rsid w:val="00C202D4"/>
    <w:pPr>
      <w:keepNext/>
      <w:numPr>
        <w:numId w:val="10"/>
      </w:numPr>
      <w:spacing w:before="240" w:after="60"/>
      <w:outlineLvl w:val="0"/>
    </w:pPr>
    <w:rPr>
      <w:rFonts w:cs="Arial"/>
      <w:b/>
      <w:bCs/>
      <w:kern w:val="32"/>
      <w:szCs w:val="32"/>
    </w:rPr>
  </w:style>
  <w:style w:type="paragraph" w:styleId="berschrift2">
    <w:name w:val="heading 2"/>
    <w:basedOn w:val="Standard"/>
    <w:next w:val="Standard"/>
    <w:qFormat/>
    <w:rsid w:val="00C202D4"/>
    <w:pPr>
      <w:keepNext/>
      <w:numPr>
        <w:ilvl w:val="1"/>
        <w:numId w:val="10"/>
      </w:numPr>
      <w:spacing w:before="240" w:after="60"/>
      <w:outlineLvl w:val="1"/>
    </w:pPr>
    <w:rPr>
      <w:rFonts w:cs="Arial"/>
      <w:b/>
      <w:bCs/>
      <w:iCs/>
      <w:szCs w:val="28"/>
    </w:rPr>
  </w:style>
  <w:style w:type="paragraph" w:styleId="berschrift3">
    <w:name w:val="heading 3"/>
    <w:basedOn w:val="Standard"/>
    <w:next w:val="Standard"/>
    <w:qFormat/>
    <w:rsid w:val="00C202D4"/>
    <w:pPr>
      <w:keepNext/>
      <w:numPr>
        <w:ilvl w:val="2"/>
        <w:numId w:val="10"/>
      </w:numPr>
      <w:spacing w:before="240" w:after="60"/>
      <w:outlineLvl w:val="2"/>
    </w:pPr>
    <w:rPr>
      <w:rFonts w:cs="Arial"/>
      <w:b/>
      <w:bCs/>
      <w:szCs w:val="26"/>
    </w:rPr>
  </w:style>
  <w:style w:type="paragraph" w:styleId="berschrift4">
    <w:name w:val="heading 4"/>
    <w:basedOn w:val="Standard"/>
    <w:next w:val="Standard"/>
    <w:qFormat/>
    <w:rsid w:val="00C202D4"/>
    <w:pPr>
      <w:keepNext/>
      <w:numPr>
        <w:ilvl w:val="3"/>
        <w:numId w:val="10"/>
      </w:numPr>
      <w:spacing w:before="240" w:after="60"/>
      <w:outlineLvl w:val="3"/>
    </w:pPr>
    <w:rPr>
      <w:b/>
      <w:bCs/>
      <w:szCs w:val="28"/>
    </w:rPr>
  </w:style>
  <w:style w:type="paragraph" w:styleId="berschrift5">
    <w:name w:val="heading 5"/>
    <w:basedOn w:val="Standard"/>
    <w:next w:val="Standard"/>
    <w:qFormat/>
    <w:rsid w:val="00C202D4"/>
    <w:pPr>
      <w:numPr>
        <w:ilvl w:val="4"/>
        <w:numId w:val="10"/>
      </w:numPr>
      <w:spacing w:before="240" w:after="60"/>
      <w:outlineLvl w:val="4"/>
    </w:pPr>
    <w:rPr>
      <w:b/>
      <w:bCs/>
      <w:i/>
      <w:iCs/>
      <w:szCs w:val="26"/>
    </w:rPr>
  </w:style>
  <w:style w:type="paragraph" w:styleId="berschrift6">
    <w:name w:val="heading 6"/>
    <w:basedOn w:val="Standard"/>
    <w:next w:val="Standard"/>
    <w:qFormat/>
    <w:rsid w:val="00C202D4"/>
    <w:pPr>
      <w:numPr>
        <w:ilvl w:val="5"/>
        <w:numId w:val="10"/>
      </w:numPr>
      <w:spacing w:before="240" w:after="60"/>
      <w:outlineLvl w:val="5"/>
    </w:pPr>
    <w:rPr>
      <w:b/>
      <w:bCs/>
      <w:szCs w:val="22"/>
    </w:rPr>
  </w:style>
  <w:style w:type="paragraph" w:styleId="berschrift7">
    <w:name w:val="heading 7"/>
    <w:basedOn w:val="Standard"/>
    <w:next w:val="Standard"/>
    <w:qFormat/>
    <w:rsid w:val="00C202D4"/>
    <w:pPr>
      <w:numPr>
        <w:ilvl w:val="6"/>
        <w:numId w:val="10"/>
      </w:numPr>
      <w:spacing w:before="240" w:after="60"/>
      <w:outlineLvl w:val="6"/>
    </w:pPr>
    <w:rPr>
      <w:szCs w:val="24"/>
    </w:rPr>
  </w:style>
  <w:style w:type="paragraph" w:styleId="berschrift8">
    <w:name w:val="heading 8"/>
    <w:basedOn w:val="Standard"/>
    <w:next w:val="Standard"/>
    <w:qFormat/>
    <w:rsid w:val="00C202D4"/>
    <w:pPr>
      <w:numPr>
        <w:ilvl w:val="7"/>
        <w:numId w:val="10"/>
      </w:numPr>
      <w:spacing w:before="240" w:after="60"/>
      <w:outlineLvl w:val="7"/>
    </w:pPr>
    <w:rPr>
      <w:i/>
      <w:iCs/>
      <w:szCs w:val="24"/>
    </w:rPr>
  </w:style>
  <w:style w:type="paragraph" w:styleId="berschrift9">
    <w:name w:val="heading 9"/>
    <w:basedOn w:val="Standard"/>
    <w:next w:val="Standard"/>
    <w:qFormat/>
    <w:rsid w:val="00C202D4"/>
    <w:pPr>
      <w:numPr>
        <w:ilvl w:val="8"/>
        <w:numId w:val="10"/>
      </w:numPr>
      <w:spacing w:before="240" w:after="60"/>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CD6771"/>
    <w:pPr>
      <w:suppressAutoHyphens/>
      <w:spacing w:line="200" w:lineRule="exact"/>
    </w:pPr>
    <w:rPr>
      <w:noProof/>
      <w:sz w:val="15"/>
    </w:rPr>
  </w:style>
  <w:style w:type="paragraph" w:styleId="Fuzeile">
    <w:name w:val="footer"/>
    <w:basedOn w:val="Standard"/>
    <w:rsid w:val="00CD6771"/>
    <w:pPr>
      <w:suppressAutoHyphens/>
      <w:spacing w:line="200" w:lineRule="exact"/>
    </w:pPr>
    <w:rPr>
      <w:noProof/>
      <w:sz w:val="15"/>
      <w:szCs w:val="15"/>
    </w:rPr>
  </w:style>
  <w:style w:type="paragraph" w:customStyle="1" w:styleId="KopfFett">
    <w:name w:val="KopfFett"/>
    <w:basedOn w:val="Kopfzeile"/>
    <w:next w:val="Kopfzeile"/>
    <w:rsid w:val="00CD6771"/>
    <w:rPr>
      <w:b/>
    </w:rPr>
  </w:style>
  <w:style w:type="paragraph" w:customStyle="1" w:styleId="KopfDept">
    <w:name w:val="KopfDept"/>
    <w:basedOn w:val="Kopfzeile"/>
    <w:next w:val="KopfFett"/>
    <w:rsid w:val="00CD6771"/>
    <w:pPr>
      <w:spacing w:after="100"/>
      <w:contextualSpacing/>
    </w:pPr>
  </w:style>
  <w:style w:type="paragraph" w:customStyle="1" w:styleId="Logo">
    <w:name w:val="Logo"/>
    <w:rsid w:val="00CD6771"/>
    <w:rPr>
      <w:rFonts w:ascii="Arial" w:hAnsi="Arial"/>
      <w:noProof/>
      <w:sz w:val="15"/>
    </w:rPr>
  </w:style>
  <w:style w:type="paragraph" w:customStyle="1" w:styleId="Pfad">
    <w:name w:val="Pfad"/>
    <w:next w:val="Fuzeile"/>
    <w:rsid w:val="00CD6771"/>
    <w:pPr>
      <w:spacing w:line="160" w:lineRule="exact"/>
    </w:pPr>
    <w:rPr>
      <w:rFonts w:ascii="Arial" w:hAnsi="Arial"/>
      <w:noProof/>
      <w:sz w:val="12"/>
      <w:szCs w:val="12"/>
    </w:rPr>
  </w:style>
  <w:style w:type="paragraph" w:styleId="Titel">
    <w:name w:val="Title"/>
    <w:basedOn w:val="Standard"/>
    <w:next w:val="Standard"/>
    <w:qFormat/>
    <w:rsid w:val="00CD6771"/>
    <w:pPr>
      <w:spacing w:line="480" w:lineRule="exact"/>
      <w:outlineLvl w:val="0"/>
    </w:pPr>
    <w:rPr>
      <w:rFonts w:cs="Arial"/>
      <w:b/>
      <w:bCs/>
      <w:kern w:val="28"/>
      <w:sz w:val="42"/>
      <w:szCs w:val="32"/>
    </w:rPr>
  </w:style>
  <w:style w:type="paragraph" w:customStyle="1" w:styleId="Seite">
    <w:name w:val="Seite"/>
    <w:basedOn w:val="Standard"/>
    <w:rsid w:val="00CD6771"/>
    <w:pPr>
      <w:suppressAutoHyphens/>
      <w:spacing w:line="200" w:lineRule="exact"/>
      <w:jc w:val="right"/>
    </w:pPr>
    <w:rPr>
      <w:sz w:val="14"/>
      <w:szCs w:val="14"/>
    </w:rPr>
  </w:style>
  <w:style w:type="paragraph" w:customStyle="1" w:styleId="uLinie">
    <w:name w:val="uLinie"/>
    <w:basedOn w:val="Standard"/>
    <w:next w:val="Standard"/>
    <w:rsid w:val="00CD6771"/>
    <w:pPr>
      <w:pBdr>
        <w:bottom w:val="single" w:sz="2" w:space="1" w:color="auto"/>
      </w:pBdr>
      <w:spacing w:after="320" w:line="240" w:lineRule="auto"/>
      <w:ind w:left="28" w:right="28"/>
    </w:pPr>
    <w:rPr>
      <w:noProof/>
      <w:sz w:val="15"/>
      <w:szCs w:val="15"/>
    </w:rPr>
  </w:style>
  <w:style w:type="paragraph" w:styleId="Untertitel">
    <w:name w:val="Subtitle"/>
    <w:basedOn w:val="Titel"/>
    <w:next w:val="Standard"/>
    <w:qFormat/>
    <w:rsid w:val="00CD6771"/>
    <w:pPr>
      <w:outlineLvl w:val="1"/>
    </w:pPr>
    <w:rPr>
      <w:b w:val="0"/>
      <w:szCs w:val="24"/>
    </w:rPr>
  </w:style>
  <w:style w:type="paragraph" w:customStyle="1" w:styleId="Ref">
    <w:name w:val="Ref"/>
    <w:basedOn w:val="Standard"/>
    <w:next w:val="Standard"/>
    <w:rsid w:val="00CD6771"/>
    <w:pPr>
      <w:spacing w:line="200" w:lineRule="exact"/>
    </w:pPr>
    <w:rPr>
      <w:sz w:val="15"/>
    </w:rPr>
  </w:style>
  <w:style w:type="paragraph" w:customStyle="1" w:styleId="Form">
    <w:name w:val="Form"/>
    <w:basedOn w:val="Standard"/>
    <w:rsid w:val="00CD6771"/>
    <w:rPr>
      <w:sz w:val="15"/>
    </w:rPr>
  </w:style>
  <w:style w:type="paragraph" w:customStyle="1" w:styleId="Platzhalter">
    <w:name w:val="Platzhalter"/>
    <w:basedOn w:val="Standard"/>
    <w:next w:val="Standard"/>
    <w:rsid w:val="00CD6771"/>
    <w:pPr>
      <w:spacing w:line="240" w:lineRule="auto"/>
    </w:pPr>
    <w:rPr>
      <w:sz w:val="2"/>
      <w:szCs w:val="2"/>
    </w:rPr>
  </w:style>
  <w:style w:type="paragraph" w:customStyle="1" w:styleId="Antragstext">
    <w:name w:val="Antragstext"/>
    <w:basedOn w:val="Standard"/>
    <w:rsid w:val="00C202D4"/>
    <w:pPr>
      <w:spacing w:before="120"/>
      <w:ind w:left="454" w:hanging="454"/>
    </w:pPr>
  </w:style>
  <w:style w:type="paragraph" w:customStyle="1" w:styleId="Begrndung">
    <w:name w:val="Begründung"/>
    <w:basedOn w:val="Standard"/>
    <w:rsid w:val="00C202D4"/>
    <w:pPr>
      <w:ind w:left="720"/>
    </w:pPr>
    <w:rPr>
      <w:i/>
    </w:rPr>
  </w:style>
  <w:style w:type="paragraph" w:customStyle="1" w:styleId="Standard6v">
    <w:name w:val="Standard 6v"/>
    <w:basedOn w:val="Standard"/>
    <w:rsid w:val="00C202D4"/>
    <w:pPr>
      <w:spacing w:before="120"/>
    </w:pPr>
  </w:style>
  <w:style w:type="paragraph" w:customStyle="1" w:styleId="Strich6v">
    <w:name w:val="Strich 6v"/>
    <w:basedOn w:val="Standard"/>
    <w:rsid w:val="00C202D4"/>
    <w:pPr>
      <w:numPr>
        <w:numId w:val="1"/>
      </w:numPr>
      <w:spacing w:before="120"/>
    </w:pPr>
  </w:style>
  <w:style w:type="paragraph" w:customStyle="1" w:styleId="TitelohneNr">
    <w:name w:val="Titel ohne Nr"/>
    <w:basedOn w:val="Standard"/>
    <w:rsid w:val="00C202D4"/>
    <w:pPr>
      <w:keepNext/>
      <w:spacing w:before="240"/>
    </w:pPr>
    <w:rPr>
      <w:b/>
    </w:rPr>
  </w:style>
  <w:style w:type="paragraph" w:styleId="Listenabsatz">
    <w:name w:val="List Paragraph"/>
    <w:basedOn w:val="Standard"/>
    <w:uiPriority w:val="34"/>
    <w:qFormat/>
    <w:rsid w:val="00C523D5"/>
    <w:pPr>
      <w:ind w:left="720"/>
      <w:contextualSpacing/>
    </w:pPr>
  </w:style>
  <w:style w:type="paragraph" w:styleId="Inhaltsverzeichnisberschrift">
    <w:name w:val="TOC Heading"/>
    <w:basedOn w:val="berschrift1"/>
    <w:next w:val="Standard"/>
    <w:uiPriority w:val="39"/>
    <w:unhideWhenUsed/>
    <w:qFormat/>
    <w:rsid w:val="00C523D5"/>
    <w:pPr>
      <w:keepLines/>
      <w:numPr>
        <w:numId w:val="0"/>
      </w:numPr>
      <w:spacing w:after="0" w:line="259" w:lineRule="auto"/>
      <w:outlineLvl w:val="9"/>
    </w:pPr>
    <w:rPr>
      <w:rFonts w:asciiTheme="majorHAnsi" w:eastAsiaTheme="majorEastAsia" w:hAnsiTheme="majorHAnsi" w:cstheme="majorBidi"/>
      <w:b w:val="0"/>
      <w:bCs w:val="0"/>
      <w:color w:val="2E74B5" w:themeColor="accent1" w:themeShade="BF"/>
      <w:kern w:val="0"/>
      <w:sz w:val="32"/>
    </w:rPr>
  </w:style>
  <w:style w:type="paragraph" w:styleId="Verzeichnis1">
    <w:name w:val="toc 1"/>
    <w:basedOn w:val="Standard"/>
    <w:next w:val="Standard"/>
    <w:autoRedefine/>
    <w:uiPriority w:val="39"/>
    <w:rsid w:val="00C523D5"/>
    <w:pPr>
      <w:spacing w:after="100"/>
    </w:pPr>
  </w:style>
  <w:style w:type="character" w:styleId="Hyperlink">
    <w:name w:val="Hyperlink"/>
    <w:basedOn w:val="Absatz-Standardschriftart"/>
    <w:uiPriority w:val="99"/>
    <w:unhideWhenUsed/>
    <w:rsid w:val="00C523D5"/>
    <w:rPr>
      <w:color w:val="0563C1" w:themeColor="hyperlink"/>
      <w:u w:val="single"/>
    </w:rPr>
  </w:style>
  <w:style w:type="paragraph" w:styleId="Sprechblasentext">
    <w:name w:val="Balloon Text"/>
    <w:basedOn w:val="Standard"/>
    <w:link w:val="SprechblasentextZchn"/>
    <w:rsid w:val="00FB13A3"/>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rsid w:val="00FB13A3"/>
    <w:rPr>
      <w:rFonts w:ascii="Segoe UI" w:hAnsi="Segoe UI" w:cs="Segoe UI"/>
      <w:sz w:val="18"/>
      <w:szCs w:val="18"/>
    </w:rPr>
  </w:style>
  <w:style w:type="table" w:styleId="Tabellenraster">
    <w:name w:val="Table Grid"/>
    <w:basedOn w:val="NormaleTabelle"/>
    <w:rsid w:val="00876E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rtext">
    <w:name w:val="annotation text"/>
    <w:basedOn w:val="Standard"/>
    <w:link w:val="KommentartextZchn"/>
    <w:uiPriority w:val="99"/>
    <w:rsid w:val="00353B09"/>
    <w:pPr>
      <w:spacing w:line="240" w:lineRule="auto"/>
    </w:pPr>
  </w:style>
  <w:style w:type="character" w:customStyle="1" w:styleId="KommentartextZchn">
    <w:name w:val="Kommentartext Zchn"/>
    <w:basedOn w:val="Absatz-Standardschriftart"/>
    <w:link w:val="Kommentartext"/>
    <w:uiPriority w:val="99"/>
    <w:rsid w:val="00353B09"/>
    <w:rPr>
      <w:rFonts w:ascii="Arial" w:hAnsi="Arial"/>
    </w:rPr>
  </w:style>
  <w:style w:type="paragraph" w:styleId="Kommentarthema">
    <w:name w:val="annotation subject"/>
    <w:basedOn w:val="Kommentartext"/>
    <w:next w:val="Kommentartext"/>
    <w:link w:val="KommentarthemaZchn"/>
    <w:rsid w:val="00AA6069"/>
    <w:rPr>
      <w:b/>
      <w:bCs/>
    </w:rPr>
  </w:style>
  <w:style w:type="character" w:customStyle="1" w:styleId="KommentarthemaZchn">
    <w:name w:val="Kommentarthema Zchn"/>
    <w:basedOn w:val="KommentartextZchn"/>
    <w:link w:val="Kommentarthema"/>
    <w:rsid w:val="00AA6069"/>
    <w:rPr>
      <w:rFonts w:ascii="Arial" w:hAnsi="Arial"/>
      <w:b/>
      <w:bCs/>
    </w:rPr>
  </w:style>
  <w:style w:type="character" w:styleId="Kommentarzeichen">
    <w:name w:val="annotation reference"/>
    <w:basedOn w:val="Absatz-Standardschriftart"/>
    <w:rsid w:val="00C34740"/>
    <w:rPr>
      <w:sz w:val="16"/>
      <w:szCs w:val="16"/>
    </w:rPr>
  </w:style>
  <w:style w:type="paragraph" w:styleId="Verzeichnis2">
    <w:name w:val="toc 2"/>
    <w:basedOn w:val="Standard"/>
    <w:next w:val="Standard"/>
    <w:autoRedefine/>
    <w:uiPriority w:val="39"/>
    <w:rsid w:val="005A58E4"/>
    <w:pPr>
      <w:spacing w:after="100"/>
      <w:ind w:left="200"/>
    </w:pPr>
  </w:style>
  <w:style w:type="paragraph" w:styleId="Funotentext">
    <w:name w:val="footnote text"/>
    <w:basedOn w:val="Standard"/>
    <w:link w:val="FunotentextZchn"/>
    <w:uiPriority w:val="99"/>
    <w:rsid w:val="00B75251"/>
    <w:pPr>
      <w:spacing w:line="240" w:lineRule="auto"/>
    </w:pPr>
  </w:style>
  <w:style w:type="character" w:customStyle="1" w:styleId="FunotentextZchn">
    <w:name w:val="Fußnotentext Zchn"/>
    <w:basedOn w:val="Absatz-Standardschriftart"/>
    <w:link w:val="Funotentext"/>
    <w:uiPriority w:val="99"/>
    <w:rsid w:val="00B75251"/>
    <w:rPr>
      <w:rFonts w:ascii="Arial" w:hAnsi="Arial"/>
    </w:rPr>
  </w:style>
  <w:style w:type="character" w:styleId="Funotenzeichen">
    <w:name w:val="footnote reference"/>
    <w:basedOn w:val="Absatz-Standardschriftart"/>
    <w:uiPriority w:val="99"/>
    <w:rsid w:val="00B7525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561481">
      <w:bodyDiv w:val="1"/>
      <w:marLeft w:val="0"/>
      <w:marRight w:val="0"/>
      <w:marTop w:val="0"/>
      <w:marBottom w:val="0"/>
      <w:divBdr>
        <w:top w:val="none" w:sz="0" w:space="0" w:color="auto"/>
        <w:left w:val="none" w:sz="0" w:space="0" w:color="auto"/>
        <w:bottom w:val="none" w:sz="0" w:space="0" w:color="auto"/>
        <w:right w:val="none" w:sz="0" w:space="0" w:color="auto"/>
      </w:divBdr>
    </w:div>
    <w:div w:id="677077837">
      <w:bodyDiv w:val="1"/>
      <w:marLeft w:val="0"/>
      <w:marRight w:val="0"/>
      <w:marTop w:val="0"/>
      <w:marBottom w:val="0"/>
      <w:divBdr>
        <w:top w:val="none" w:sz="0" w:space="0" w:color="auto"/>
        <w:left w:val="none" w:sz="0" w:space="0" w:color="auto"/>
        <w:bottom w:val="none" w:sz="0" w:space="0" w:color="auto"/>
        <w:right w:val="none" w:sz="0" w:space="0" w:color="auto"/>
      </w:divBdr>
    </w:div>
    <w:div w:id="1132676523">
      <w:bodyDiv w:val="1"/>
      <w:marLeft w:val="0"/>
      <w:marRight w:val="0"/>
      <w:marTop w:val="0"/>
      <w:marBottom w:val="0"/>
      <w:divBdr>
        <w:top w:val="none" w:sz="0" w:space="0" w:color="auto"/>
        <w:left w:val="none" w:sz="0" w:space="0" w:color="auto"/>
        <w:bottom w:val="none" w:sz="0" w:space="0" w:color="auto"/>
        <w:right w:val="none" w:sz="0" w:space="0" w:color="auto"/>
      </w:divBdr>
    </w:div>
    <w:div w:id="1719082314">
      <w:bodyDiv w:val="1"/>
      <w:marLeft w:val="0"/>
      <w:marRight w:val="0"/>
      <w:marTop w:val="0"/>
      <w:marBottom w:val="0"/>
      <w:divBdr>
        <w:top w:val="none" w:sz="0" w:space="0" w:color="auto"/>
        <w:left w:val="none" w:sz="0" w:space="0" w:color="auto"/>
        <w:bottom w:val="none" w:sz="0" w:space="0" w:color="auto"/>
        <w:right w:val="none" w:sz="0" w:space="0" w:color="auto"/>
      </w:divBdr>
    </w:div>
    <w:div w:id="1817138276">
      <w:bodyDiv w:val="1"/>
      <w:marLeft w:val="0"/>
      <w:marRight w:val="0"/>
      <w:marTop w:val="0"/>
      <w:marBottom w:val="0"/>
      <w:divBdr>
        <w:top w:val="none" w:sz="0" w:space="0" w:color="auto"/>
        <w:left w:val="none" w:sz="0" w:space="0" w:color="auto"/>
        <w:bottom w:val="none" w:sz="0" w:space="0" w:color="auto"/>
        <w:right w:val="none" w:sz="0" w:space="0" w:color="auto"/>
      </w:divBdr>
    </w:div>
    <w:div w:id="1894652626">
      <w:bodyDiv w:val="1"/>
      <w:marLeft w:val="0"/>
      <w:marRight w:val="0"/>
      <w:marTop w:val="0"/>
      <w:marBottom w:val="0"/>
      <w:divBdr>
        <w:top w:val="none" w:sz="0" w:space="0" w:color="auto"/>
        <w:left w:val="none" w:sz="0" w:space="0" w:color="auto"/>
        <w:bottom w:val="none" w:sz="0" w:space="0" w:color="auto"/>
        <w:right w:val="none" w:sz="0" w:space="0" w:color="auto"/>
      </w:divBdr>
    </w:div>
    <w:div w:id="2094622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chart" Target="charts/chart1.xml"/><Relationship Id="rId18" Type="http://schemas.openxmlformats.org/officeDocument/2006/relationships/header" Target="header2.xml"/><Relationship Id="rId26"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hart" Target="charts/chart4.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chart" Target="charts/chart3.xm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chart" Target="charts/chart2.xml"/><Relationship Id="rId22"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https://projekte.infras.ch/2968b/extern/Daten/Vernehmlassung/Stellungnahmen-LKS.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oleObject" Target="https://projekte.infras.ch/2968b/extern/Daten/Vernehmlassung/Stellungnahmen-LKS.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3" Type="http://schemas.openxmlformats.org/officeDocument/2006/relationships/chartUserShapes" Target="../drawings/drawing3.xml"/><Relationship Id="rId2" Type="http://schemas.openxmlformats.org/officeDocument/2006/relationships/oleObject" Target="https://projekte.infras.ch/2968b/extern/Daten/Vernehmlassung/Stellungnahmen-LKS.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3" Type="http://schemas.openxmlformats.org/officeDocument/2006/relationships/chartUserShapes" Target="../drawings/drawing4.xml"/><Relationship Id="rId2" Type="http://schemas.openxmlformats.org/officeDocument/2006/relationships/oleObject" Target="https://projekte.infras.ch/2968b/extern/Daten/Vernehmlassung/Stellungnahmen-LKS.xlsx" TargetMode="External"/><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38513305417477073"/>
          <c:y val="0.13034104465163093"/>
          <c:w val="0.58927046693255081"/>
          <c:h val="0.69647647470843665"/>
        </c:manualLayout>
      </c:layout>
      <c:barChart>
        <c:barDir val="bar"/>
        <c:grouping val="stacked"/>
        <c:varyColors val="0"/>
        <c:ser>
          <c:idx val="0"/>
          <c:order val="0"/>
          <c:tx>
            <c:strRef>
              <c:f>'Auswertungen Grafiken'!$AB$4</c:f>
              <c:strCache>
                <c:ptCount val="1"/>
                <c:pt idx="0">
                  <c:v>Ja</c:v>
                </c:pt>
              </c:strCache>
            </c:strRef>
          </c:tx>
          <c:spPr>
            <a:solidFill>
              <a:srgbClr val="70AD47">
                <a:lumMod val="75000"/>
              </a:srgbClr>
            </a:solidFill>
          </c:spPr>
          <c:invertIfNegative val="0"/>
          <c:cat>
            <c:strRef>
              <c:f>'Auswertungen Grafiken'!$AA$5:$AA$24</c:f>
              <c:strCache>
                <c:ptCount val="20"/>
                <c:pt idx="1">
                  <c:v>Einzelpersonen</c:v>
                </c:pt>
                <c:pt idx="3">
                  <c:v>Ausland</c:v>
                </c:pt>
                <c:pt idx="5">
                  <c:v>Unternehmen</c:v>
                </c:pt>
                <c:pt idx="7">
                  <c:v>Forschung</c:v>
                </c:pt>
                <c:pt idx="9">
                  <c:v>Politische Parteien</c:v>
                </c:pt>
                <c:pt idx="11">
                  <c:v>Regionale Organisationen und Verbände</c:v>
                </c:pt>
                <c:pt idx="13">
                  <c:v>Nationale Organisationen und Verbände</c:v>
                </c:pt>
                <c:pt idx="15">
                  <c:v>Konferenzen/Kommissionen</c:v>
                </c:pt>
                <c:pt idx="17">
                  <c:v>Gemeinden</c:v>
                </c:pt>
                <c:pt idx="19">
                  <c:v>Kantone</c:v>
                </c:pt>
              </c:strCache>
            </c:strRef>
          </c:cat>
          <c:val>
            <c:numRef>
              <c:f>'Auswertungen Grafiken'!$AB$5:$AB$24</c:f>
              <c:numCache>
                <c:formatCode>General</c:formatCode>
                <c:ptCount val="20"/>
                <c:pt idx="1">
                  <c:v>2</c:v>
                </c:pt>
                <c:pt idx="3">
                  <c:v>1</c:v>
                </c:pt>
                <c:pt idx="5">
                  <c:v>3.5</c:v>
                </c:pt>
                <c:pt idx="7">
                  <c:v>3.5</c:v>
                </c:pt>
                <c:pt idx="9">
                  <c:v>0.5</c:v>
                </c:pt>
                <c:pt idx="11">
                  <c:v>3.25</c:v>
                </c:pt>
                <c:pt idx="13">
                  <c:v>29.5</c:v>
                </c:pt>
                <c:pt idx="15">
                  <c:v>5.25</c:v>
                </c:pt>
                <c:pt idx="17">
                  <c:v>2.75</c:v>
                </c:pt>
                <c:pt idx="19">
                  <c:v>15.25</c:v>
                </c:pt>
              </c:numCache>
            </c:numRef>
          </c:val>
          <c:extLst>
            <c:ext xmlns:c16="http://schemas.microsoft.com/office/drawing/2014/chart" uri="{C3380CC4-5D6E-409C-BE32-E72D297353CC}">
              <c16:uniqueId val="{00000000-3C13-455D-A1A8-D9EF6429E049}"/>
            </c:ext>
          </c:extLst>
        </c:ser>
        <c:ser>
          <c:idx val="1"/>
          <c:order val="1"/>
          <c:tx>
            <c:strRef>
              <c:f>'Auswertungen Grafiken'!$AC$4</c:f>
              <c:strCache>
                <c:ptCount val="1"/>
                <c:pt idx="0">
                  <c:v>Teilweise</c:v>
                </c:pt>
              </c:strCache>
            </c:strRef>
          </c:tx>
          <c:spPr>
            <a:solidFill>
              <a:srgbClr val="70AD47">
                <a:lumMod val="40000"/>
                <a:lumOff val="60000"/>
              </a:srgbClr>
            </a:solidFill>
          </c:spPr>
          <c:invertIfNegative val="0"/>
          <c:cat>
            <c:strRef>
              <c:f>'Auswertungen Grafiken'!$AA$5:$AA$24</c:f>
              <c:strCache>
                <c:ptCount val="20"/>
                <c:pt idx="1">
                  <c:v>Einzelpersonen</c:v>
                </c:pt>
                <c:pt idx="3">
                  <c:v>Ausland</c:v>
                </c:pt>
                <c:pt idx="5">
                  <c:v>Unternehmen</c:v>
                </c:pt>
                <c:pt idx="7">
                  <c:v>Forschung</c:v>
                </c:pt>
                <c:pt idx="9">
                  <c:v>Politische Parteien</c:v>
                </c:pt>
                <c:pt idx="11">
                  <c:v>Regionale Organisationen und Verbände</c:v>
                </c:pt>
                <c:pt idx="13">
                  <c:v>Nationale Organisationen und Verbände</c:v>
                </c:pt>
                <c:pt idx="15">
                  <c:v>Konferenzen/Kommissionen</c:v>
                </c:pt>
                <c:pt idx="17">
                  <c:v>Gemeinden</c:v>
                </c:pt>
                <c:pt idx="19">
                  <c:v>Kantone</c:v>
                </c:pt>
              </c:strCache>
            </c:strRef>
          </c:cat>
          <c:val>
            <c:numRef>
              <c:f>'Auswertungen Grafiken'!$AC$5:$AC$24</c:f>
              <c:numCache>
                <c:formatCode>General</c:formatCode>
                <c:ptCount val="20"/>
                <c:pt idx="1">
                  <c:v>0</c:v>
                </c:pt>
                <c:pt idx="3">
                  <c:v>0</c:v>
                </c:pt>
                <c:pt idx="5">
                  <c:v>0.5</c:v>
                </c:pt>
                <c:pt idx="7">
                  <c:v>0.5</c:v>
                </c:pt>
                <c:pt idx="9">
                  <c:v>0.5</c:v>
                </c:pt>
                <c:pt idx="11">
                  <c:v>4.25</c:v>
                </c:pt>
                <c:pt idx="13">
                  <c:v>20.25</c:v>
                </c:pt>
                <c:pt idx="15">
                  <c:v>1.5</c:v>
                </c:pt>
                <c:pt idx="17">
                  <c:v>1</c:v>
                </c:pt>
                <c:pt idx="19">
                  <c:v>7.5</c:v>
                </c:pt>
              </c:numCache>
            </c:numRef>
          </c:val>
          <c:extLst>
            <c:ext xmlns:c16="http://schemas.microsoft.com/office/drawing/2014/chart" uri="{C3380CC4-5D6E-409C-BE32-E72D297353CC}">
              <c16:uniqueId val="{00000001-3C13-455D-A1A8-D9EF6429E049}"/>
            </c:ext>
          </c:extLst>
        </c:ser>
        <c:ser>
          <c:idx val="2"/>
          <c:order val="2"/>
          <c:tx>
            <c:strRef>
              <c:f>'Auswertungen Grafiken'!$AD$4</c:f>
              <c:strCache>
                <c:ptCount val="1"/>
                <c:pt idx="0">
                  <c:v>Nein</c:v>
                </c:pt>
              </c:strCache>
            </c:strRef>
          </c:tx>
          <c:spPr>
            <a:solidFill>
              <a:srgbClr val="C00000"/>
            </a:solidFill>
          </c:spPr>
          <c:invertIfNegative val="0"/>
          <c:cat>
            <c:strRef>
              <c:f>'Auswertungen Grafiken'!$AA$5:$AA$24</c:f>
              <c:strCache>
                <c:ptCount val="20"/>
                <c:pt idx="1">
                  <c:v>Einzelpersonen</c:v>
                </c:pt>
                <c:pt idx="3">
                  <c:v>Ausland</c:v>
                </c:pt>
                <c:pt idx="5">
                  <c:v>Unternehmen</c:v>
                </c:pt>
                <c:pt idx="7">
                  <c:v>Forschung</c:v>
                </c:pt>
                <c:pt idx="9">
                  <c:v>Politische Parteien</c:v>
                </c:pt>
                <c:pt idx="11">
                  <c:v>Regionale Organisationen und Verbände</c:v>
                </c:pt>
                <c:pt idx="13">
                  <c:v>Nationale Organisationen und Verbände</c:v>
                </c:pt>
                <c:pt idx="15">
                  <c:v>Konferenzen/Kommissionen</c:v>
                </c:pt>
                <c:pt idx="17">
                  <c:v>Gemeinden</c:v>
                </c:pt>
                <c:pt idx="19">
                  <c:v>Kantone</c:v>
                </c:pt>
              </c:strCache>
            </c:strRef>
          </c:cat>
          <c:val>
            <c:numRef>
              <c:f>'Auswertungen Grafiken'!$AD$5:$AD$24</c:f>
              <c:numCache>
                <c:formatCode>General</c:formatCode>
                <c:ptCount val="20"/>
                <c:pt idx="1">
                  <c:v>0</c:v>
                </c:pt>
                <c:pt idx="3">
                  <c:v>0</c:v>
                </c:pt>
                <c:pt idx="5">
                  <c:v>0</c:v>
                </c:pt>
                <c:pt idx="7">
                  <c:v>0</c:v>
                </c:pt>
                <c:pt idx="9">
                  <c:v>0</c:v>
                </c:pt>
                <c:pt idx="11">
                  <c:v>1.5</c:v>
                </c:pt>
                <c:pt idx="13">
                  <c:v>5.25</c:v>
                </c:pt>
                <c:pt idx="15">
                  <c:v>0.25</c:v>
                </c:pt>
                <c:pt idx="17">
                  <c:v>0.25</c:v>
                </c:pt>
                <c:pt idx="19">
                  <c:v>0.25</c:v>
                </c:pt>
              </c:numCache>
            </c:numRef>
          </c:val>
          <c:extLst>
            <c:ext xmlns:c16="http://schemas.microsoft.com/office/drawing/2014/chart" uri="{C3380CC4-5D6E-409C-BE32-E72D297353CC}">
              <c16:uniqueId val="{00000002-3C13-455D-A1A8-D9EF6429E049}"/>
            </c:ext>
          </c:extLst>
        </c:ser>
        <c:ser>
          <c:idx val="3"/>
          <c:order val="3"/>
          <c:tx>
            <c:strRef>
              <c:f>'Auswertungen Grafiken'!$AE$4</c:f>
              <c:strCache>
                <c:ptCount val="1"/>
                <c:pt idx="0">
                  <c:v>keine Antwort</c:v>
                </c:pt>
              </c:strCache>
            </c:strRef>
          </c:tx>
          <c:spPr>
            <a:solidFill>
              <a:sysClr val="window" lastClr="FFFFFF">
                <a:lumMod val="85000"/>
              </a:sysClr>
            </a:solidFill>
          </c:spPr>
          <c:invertIfNegative val="0"/>
          <c:cat>
            <c:strRef>
              <c:f>'Auswertungen Grafiken'!$AA$5:$AA$24</c:f>
              <c:strCache>
                <c:ptCount val="20"/>
                <c:pt idx="1">
                  <c:v>Einzelpersonen</c:v>
                </c:pt>
                <c:pt idx="3">
                  <c:v>Ausland</c:v>
                </c:pt>
                <c:pt idx="5">
                  <c:v>Unternehmen</c:v>
                </c:pt>
                <c:pt idx="7">
                  <c:v>Forschung</c:v>
                </c:pt>
                <c:pt idx="9">
                  <c:v>Politische Parteien</c:v>
                </c:pt>
                <c:pt idx="11">
                  <c:v>Regionale Organisationen und Verbände</c:v>
                </c:pt>
                <c:pt idx="13">
                  <c:v>Nationale Organisationen und Verbände</c:v>
                </c:pt>
                <c:pt idx="15">
                  <c:v>Konferenzen/Kommissionen</c:v>
                </c:pt>
                <c:pt idx="17">
                  <c:v>Gemeinden</c:v>
                </c:pt>
                <c:pt idx="19">
                  <c:v>Kantone</c:v>
                </c:pt>
              </c:strCache>
            </c:strRef>
          </c:cat>
          <c:val>
            <c:numRef>
              <c:f>'Auswertungen Grafiken'!$AE$5:$AE$24</c:f>
              <c:numCache>
                <c:formatCode>General</c:formatCode>
                <c:ptCount val="20"/>
                <c:pt idx="0">
                  <c:v>5</c:v>
                </c:pt>
                <c:pt idx="2">
                  <c:v>2</c:v>
                </c:pt>
                <c:pt idx="4">
                  <c:v>2</c:v>
                </c:pt>
                <c:pt idx="6">
                  <c:v>0</c:v>
                </c:pt>
                <c:pt idx="8">
                  <c:v>3</c:v>
                </c:pt>
                <c:pt idx="10">
                  <c:v>4</c:v>
                </c:pt>
                <c:pt idx="12">
                  <c:v>19</c:v>
                </c:pt>
                <c:pt idx="14">
                  <c:v>1</c:v>
                </c:pt>
                <c:pt idx="16">
                  <c:v>0</c:v>
                </c:pt>
                <c:pt idx="18">
                  <c:v>3</c:v>
                </c:pt>
              </c:numCache>
            </c:numRef>
          </c:val>
          <c:extLst>
            <c:ext xmlns:c16="http://schemas.microsoft.com/office/drawing/2014/chart" uri="{C3380CC4-5D6E-409C-BE32-E72D297353CC}">
              <c16:uniqueId val="{00000003-3C13-455D-A1A8-D9EF6429E049}"/>
            </c:ext>
          </c:extLst>
        </c:ser>
        <c:dLbls>
          <c:showLegendKey val="0"/>
          <c:showVal val="0"/>
          <c:showCatName val="0"/>
          <c:showSerName val="0"/>
          <c:showPercent val="0"/>
          <c:showBubbleSize val="0"/>
        </c:dLbls>
        <c:gapWidth val="100"/>
        <c:overlap val="100"/>
        <c:axId val="88399872"/>
        <c:axId val="88401408"/>
      </c:barChart>
      <c:catAx>
        <c:axId val="88399872"/>
        <c:scaling>
          <c:orientation val="minMax"/>
        </c:scaling>
        <c:delete val="0"/>
        <c:axPos val="l"/>
        <c:numFmt formatCode="General" sourceLinked="1"/>
        <c:majorTickMark val="out"/>
        <c:minorTickMark val="none"/>
        <c:tickLblPos val="nextTo"/>
        <c:spPr>
          <a:noFill/>
          <a:ln w="6350" cap="flat" cmpd="sng" algn="ctr">
            <a:solidFill>
              <a:srgbClr val="000000"/>
            </a:solidFill>
            <a:round/>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de-DE"/>
          </a:p>
        </c:txPr>
        <c:crossAx val="88401408"/>
        <c:crosses val="autoZero"/>
        <c:auto val="1"/>
        <c:lblAlgn val="ctr"/>
        <c:lblOffset val="100"/>
        <c:tickMarkSkip val="2"/>
        <c:noMultiLvlLbl val="0"/>
      </c:catAx>
      <c:valAx>
        <c:axId val="88401408"/>
        <c:scaling>
          <c:orientation val="minMax"/>
        </c:scaling>
        <c:delete val="0"/>
        <c:axPos val="b"/>
        <c:majorGridlines>
          <c:spPr>
            <a:ln w="3175" cap="flat" cmpd="sng" algn="ctr">
              <a:solidFill>
                <a:srgbClr val="A8A8A8"/>
              </a:solidFill>
              <a:round/>
            </a:ln>
            <a:effectLst/>
          </c:spPr>
        </c:majorGridlines>
        <c:title>
          <c:tx>
            <c:rich>
              <a:bodyPr/>
              <a:lstStyle/>
              <a:p>
                <a:pPr>
                  <a:defRPr/>
                </a:pPr>
                <a:r>
                  <a:rPr lang="de-CH"/>
                  <a:t>Anzahl</a:t>
                </a:r>
                <a:r>
                  <a:rPr lang="de-CH" baseline="0"/>
                  <a:t> Nennungen</a:t>
                </a:r>
                <a:endParaRPr lang="de-CH"/>
              </a:p>
            </c:rich>
          </c:tx>
          <c:layout/>
          <c:overlay val="0"/>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50" b="0" i="0" u="none" strike="noStrike" kern="1200" baseline="0">
                <a:solidFill>
                  <a:schemeClr val="tx1"/>
                </a:solidFill>
                <a:latin typeface="+mn-lt"/>
                <a:ea typeface="+mn-ea"/>
                <a:cs typeface="+mn-cs"/>
              </a:defRPr>
            </a:pPr>
            <a:endParaRPr lang="de-DE"/>
          </a:p>
        </c:txPr>
        <c:crossAx val="88399872"/>
        <c:crosses val="autoZero"/>
        <c:crossBetween val="between"/>
      </c:valAx>
      <c:spPr>
        <a:noFill/>
        <a:ln>
          <a:noFill/>
        </a:ln>
        <a:effectLst/>
      </c:spPr>
    </c:plotArea>
    <c:legend>
      <c:legendPos val="r"/>
      <c:layout>
        <c:manualLayout>
          <c:xMode val="edge"/>
          <c:yMode val="edge"/>
          <c:x val="0.10235505532667973"/>
          <c:y val="0.83596284203209725"/>
          <c:w val="0.14782227476906767"/>
          <c:h val="0.16056040825254453"/>
        </c:manualLayout>
      </c:layout>
      <c:overlay val="0"/>
      <c:spPr>
        <a:noFill/>
        <a:ln>
          <a:noFill/>
        </a:ln>
        <a:effectLst/>
      </c:spPr>
      <c:txPr>
        <a:bodyPr rot="0" spcFirstLastPara="1" vertOverflow="ellipsis" vert="horz" wrap="square" anchor="ctr" anchorCtr="1"/>
        <a:lstStyle/>
        <a:p>
          <a:pPr>
            <a:defRPr sz="900" b="0" i="0" u="none" strike="noStrike" kern="1200" baseline="0">
              <a:solidFill>
                <a:srgbClr val="000000"/>
              </a:solidFill>
              <a:latin typeface="+mn-lt"/>
              <a:ea typeface="+mn-ea"/>
              <a:cs typeface="+mn-cs"/>
            </a:defRPr>
          </a:pPr>
          <a:endParaRPr lang="de-DE"/>
        </a:p>
      </c:txPr>
    </c:legend>
    <c:plotVisOnly val="1"/>
    <c:dispBlanksAs val="gap"/>
    <c:showDLblsOverMax val="0"/>
  </c:chart>
  <c:spPr>
    <a:solidFill>
      <a:sysClr val="window" lastClr="FFFFFF"/>
    </a:solidFill>
    <a:ln w="9525" cap="flat" cmpd="sng" algn="ctr">
      <a:solidFill>
        <a:sysClr val="windowText" lastClr="000000"/>
      </a:solidFill>
      <a:round/>
    </a:ln>
    <a:effectLst/>
  </c:spPr>
  <c:txPr>
    <a:bodyPr/>
    <a:lstStyle/>
    <a:p>
      <a:pPr>
        <a:defRPr sz="900">
          <a:solidFill>
            <a:schemeClr val="tx1"/>
          </a:solidFill>
        </a:defRPr>
      </a:pPr>
      <a:endParaRPr lang="de-DE"/>
    </a:p>
  </c:txPr>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38513305417477073"/>
          <c:y val="0.13034104465163093"/>
          <c:w val="0.58927046693255081"/>
          <c:h val="0.69647647470843665"/>
        </c:manualLayout>
      </c:layout>
      <c:barChart>
        <c:barDir val="bar"/>
        <c:grouping val="stacked"/>
        <c:varyColors val="0"/>
        <c:ser>
          <c:idx val="0"/>
          <c:order val="0"/>
          <c:tx>
            <c:strRef>
              <c:f>'Auswertungen Grafiken'!$AB$104</c:f>
              <c:strCache>
                <c:ptCount val="1"/>
                <c:pt idx="0">
                  <c:v>Ja</c:v>
                </c:pt>
              </c:strCache>
            </c:strRef>
          </c:tx>
          <c:spPr>
            <a:solidFill>
              <a:srgbClr val="70AD47">
                <a:lumMod val="75000"/>
              </a:srgbClr>
            </a:solidFill>
          </c:spPr>
          <c:invertIfNegative val="0"/>
          <c:cat>
            <c:strRef>
              <c:f>'Auswertungen Grafiken'!$AA$105:$AA$124</c:f>
              <c:strCache>
                <c:ptCount val="20"/>
                <c:pt idx="1">
                  <c:v>Einzelpersonen</c:v>
                </c:pt>
                <c:pt idx="3">
                  <c:v>Ausland</c:v>
                </c:pt>
                <c:pt idx="5">
                  <c:v>Unternehmen</c:v>
                </c:pt>
                <c:pt idx="7">
                  <c:v>Forschung</c:v>
                </c:pt>
                <c:pt idx="9">
                  <c:v>Politische Parteien</c:v>
                </c:pt>
                <c:pt idx="11">
                  <c:v>Regionale Organisationen und Verbände</c:v>
                </c:pt>
                <c:pt idx="13">
                  <c:v>Nationale Organisationen und Verbände</c:v>
                </c:pt>
                <c:pt idx="15">
                  <c:v>Konferenzen/Kommissionen</c:v>
                </c:pt>
                <c:pt idx="17">
                  <c:v>Gemeinden</c:v>
                </c:pt>
                <c:pt idx="19">
                  <c:v>Kantone</c:v>
                </c:pt>
              </c:strCache>
            </c:strRef>
          </c:cat>
          <c:val>
            <c:numRef>
              <c:f>'Auswertungen Grafiken'!$AB$105:$AB$124</c:f>
              <c:numCache>
                <c:formatCode>General</c:formatCode>
                <c:ptCount val="20"/>
                <c:pt idx="1">
                  <c:v>2</c:v>
                </c:pt>
                <c:pt idx="3">
                  <c:v>1</c:v>
                </c:pt>
                <c:pt idx="5">
                  <c:v>2</c:v>
                </c:pt>
                <c:pt idx="7">
                  <c:v>3</c:v>
                </c:pt>
                <c:pt idx="9">
                  <c:v>1</c:v>
                </c:pt>
                <c:pt idx="11">
                  <c:v>2</c:v>
                </c:pt>
                <c:pt idx="13">
                  <c:v>13</c:v>
                </c:pt>
                <c:pt idx="15">
                  <c:v>5</c:v>
                </c:pt>
                <c:pt idx="17">
                  <c:v>2</c:v>
                </c:pt>
                <c:pt idx="19">
                  <c:v>17</c:v>
                </c:pt>
              </c:numCache>
            </c:numRef>
          </c:val>
          <c:extLst>
            <c:ext xmlns:c16="http://schemas.microsoft.com/office/drawing/2014/chart" uri="{C3380CC4-5D6E-409C-BE32-E72D297353CC}">
              <c16:uniqueId val="{00000000-C950-4826-96A0-C16F772E4339}"/>
            </c:ext>
          </c:extLst>
        </c:ser>
        <c:ser>
          <c:idx val="1"/>
          <c:order val="1"/>
          <c:tx>
            <c:strRef>
              <c:f>'Auswertungen Grafiken'!$AC$104</c:f>
              <c:strCache>
                <c:ptCount val="1"/>
                <c:pt idx="0">
                  <c:v>Teilweise</c:v>
                </c:pt>
              </c:strCache>
            </c:strRef>
          </c:tx>
          <c:spPr>
            <a:solidFill>
              <a:srgbClr val="70AD47">
                <a:lumMod val="40000"/>
                <a:lumOff val="60000"/>
              </a:srgbClr>
            </a:solidFill>
          </c:spPr>
          <c:invertIfNegative val="0"/>
          <c:cat>
            <c:strRef>
              <c:f>'Auswertungen Grafiken'!$AA$105:$AA$124</c:f>
              <c:strCache>
                <c:ptCount val="20"/>
                <c:pt idx="1">
                  <c:v>Einzelpersonen</c:v>
                </c:pt>
                <c:pt idx="3">
                  <c:v>Ausland</c:v>
                </c:pt>
                <c:pt idx="5">
                  <c:v>Unternehmen</c:v>
                </c:pt>
                <c:pt idx="7">
                  <c:v>Forschung</c:v>
                </c:pt>
                <c:pt idx="9">
                  <c:v>Politische Parteien</c:v>
                </c:pt>
                <c:pt idx="11">
                  <c:v>Regionale Organisationen und Verbände</c:v>
                </c:pt>
                <c:pt idx="13">
                  <c:v>Nationale Organisationen und Verbände</c:v>
                </c:pt>
                <c:pt idx="15">
                  <c:v>Konferenzen/Kommissionen</c:v>
                </c:pt>
                <c:pt idx="17">
                  <c:v>Gemeinden</c:v>
                </c:pt>
                <c:pt idx="19">
                  <c:v>Kantone</c:v>
                </c:pt>
              </c:strCache>
            </c:strRef>
          </c:cat>
          <c:val>
            <c:numRef>
              <c:f>'Auswertungen Grafiken'!$AC$105:$AC$124</c:f>
              <c:numCache>
                <c:formatCode>General</c:formatCode>
                <c:ptCount val="20"/>
                <c:pt idx="1">
                  <c:v>0</c:v>
                </c:pt>
                <c:pt idx="3">
                  <c:v>0</c:v>
                </c:pt>
                <c:pt idx="5">
                  <c:v>2</c:v>
                </c:pt>
                <c:pt idx="7">
                  <c:v>1</c:v>
                </c:pt>
                <c:pt idx="9">
                  <c:v>0</c:v>
                </c:pt>
                <c:pt idx="11">
                  <c:v>3</c:v>
                </c:pt>
                <c:pt idx="13">
                  <c:v>33</c:v>
                </c:pt>
                <c:pt idx="15">
                  <c:v>2</c:v>
                </c:pt>
                <c:pt idx="17">
                  <c:v>1</c:v>
                </c:pt>
                <c:pt idx="19">
                  <c:v>5</c:v>
                </c:pt>
              </c:numCache>
            </c:numRef>
          </c:val>
          <c:extLst>
            <c:ext xmlns:c16="http://schemas.microsoft.com/office/drawing/2014/chart" uri="{C3380CC4-5D6E-409C-BE32-E72D297353CC}">
              <c16:uniqueId val="{00000001-C950-4826-96A0-C16F772E4339}"/>
            </c:ext>
          </c:extLst>
        </c:ser>
        <c:ser>
          <c:idx val="2"/>
          <c:order val="2"/>
          <c:tx>
            <c:strRef>
              <c:f>'Auswertungen Grafiken'!$AD$104</c:f>
              <c:strCache>
                <c:ptCount val="1"/>
                <c:pt idx="0">
                  <c:v>Nein</c:v>
                </c:pt>
              </c:strCache>
            </c:strRef>
          </c:tx>
          <c:spPr>
            <a:solidFill>
              <a:srgbClr val="C00000"/>
            </a:solidFill>
          </c:spPr>
          <c:invertIfNegative val="0"/>
          <c:cat>
            <c:strRef>
              <c:f>'Auswertungen Grafiken'!$AA$105:$AA$124</c:f>
              <c:strCache>
                <c:ptCount val="20"/>
                <c:pt idx="1">
                  <c:v>Einzelpersonen</c:v>
                </c:pt>
                <c:pt idx="3">
                  <c:v>Ausland</c:v>
                </c:pt>
                <c:pt idx="5">
                  <c:v>Unternehmen</c:v>
                </c:pt>
                <c:pt idx="7">
                  <c:v>Forschung</c:v>
                </c:pt>
                <c:pt idx="9">
                  <c:v>Politische Parteien</c:v>
                </c:pt>
                <c:pt idx="11">
                  <c:v>Regionale Organisationen und Verbände</c:v>
                </c:pt>
                <c:pt idx="13">
                  <c:v>Nationale Organisationen und Verbände</c:v>
                </c:pt>
                <c:pt idx="15">
                  <c:v>Konferenzen/Kommissionen</c:v>
                </c:pt>
                <c:pt idx="17">
                  <c:v>Gemeinden</c:v>
                </c:pt>
                <c:pt idx="19">
                  <c:v>Kantone</c:v>
                </c:pt>
              </c:strCache>
            </c:strRef>
          </c:cat>
          <c:val>
            <c:numRef>
              <c:f>'Auswertungen Grafiken'!$AD$105:$AD$124</c:f>
              <c:numCache>
                <c:formatCode>General</c:formatCode>
                <c:ptCount val="20"/>
                <c:pt idx="1">
                  <c:v>0</c:v>
                </c:pt>
                <c:pt idx="3">
                  <c:v>0</c:v>
                </c:pt>
                <c:pt idx="5">
                  <c:v>0</c:v>
                </c:pt>
                <c:pt idx="7">
                  <c:v>0</c:v>
                </c:pt>
                <c:pt idx="9">
                  <c:v>0</c:v>
                </c:pt>
                <c:pt idx="11">
                  <c:v>4</c:v>
                </c:pt>
                <c:pt idx="13">
                  <c:v>10</c:v>
                </c:pt>
                <c:pt idx="15">
                  <c:v>0</c:v>
                </c:pt>
                <c:pt idx="17">
                  <c:v>1</c:v>
                </c:pt>
                <c:pt idx="19">
                  <c:v>1</c:v>
                </c:pt>
              </c:numCache>
            </c:numRef>
          </c:val>
          <c:extLst>
            <c:ext xmlns:c16="http://schemas.microsoft.com/office/drawing/2014/chart" uri="{C3380CC4-5D6E-409C-BE32-E72D297353CC}">
              <c16:uniqueId val="{00000002-C950-4826-96A0-C16F772E4339}"/>
            </c:ext>
          </c:extLst>
        </c:ser>
        <c:ser>
          <c:idx val="3"/>
          <c:order val="3"/>
          <c:tx>
            <c:strRef>
              <c:f>'Auswertungen Grafiken'!$AE$104</c:f>
              <c:strCache>
                <c:ptCount val="1"/>
                <c:pt idx="0">
                  <c:v>keine Antwort</c:v>
                </c:pt>
              </c:strCache>
            </c:strRef>
          </c:tx>
          <c:spPr>
            <a:solidFill>
              <a:sysClr val="window" lastClr="FFFFFF">
                <a:lumMod val="85000"/>
              </a:sysClr>
            </a:solidFill>
          </c:spPr>
          <c:invertIfNegative val="0"/>
          <c:cat>
            <c:strRef>
              <c:f>'Auswertungen Grafiken'!$AA$105:$AA$124</c:f>
              <c:strCache>
                <c:ptCount val="20"/>
                <c:pt idx="1">
                  <c:v>Einzelpersonen</c:v>
                </c:pt>
                <c:pt idx="3">
                  <c:v>Ausland</c:v>
                </c:pt>
                <c:pt idx="5">
                  <c:v>Unternehmen</c:v>
                </c:pt>
                <c:pt idx="7">
                  <c:v>Forschung</c:v>
                </c:pt>
                <c:pt idx="9">
                  <c:v>Politische Parteien</c:v>
                </c:pt>
                <c:pt idx="11">
                  <c:v>Regionale Organisationen und Verbände</c:v>
                </c:pt>
                <c:pt idx="13">
                  <c:v>Nationale Organisationen und Verbände</c:v>
                </c:pt>
                <c:pt idx="15">
                  <c:v>Konferenzen/Kommissionen</c:v>
                </c:pt>
                <c:pt idx="17">
                  <c:v>Gemeinden</c:v>
                </c:pt>
                <c:pt idx="19">
                  <c:v>Kantone</c:v>
                </c:pt>
              </c:strCache>
            </c:strRef>
          </c:cat>
          <c:val>
            <c:numRef>
              <c:f>'Auswertungen Grafiken'!$AE$105:$AE$124</c:f>
              <c:numCache>
                <c:formatCode>General</c:formatCode>
                <c:ptCount val="20"/>
                <c:pt idx="0">
                  <c:v>5</c:v>
                </c:pt>
                <c:pt idx="2">
                  <c:v>2</c:v>
                </c:pt>
                <c:pt idx="4">
                  <c:v>2</c:v>
                </c:pt>
                <c:pt idx="6">
                  <c:v>0</c:v>
                </c:pt>
                <c:pt idx="8">
                  <c:v>3</c:v>
                </c:pt>
                <c:pt idx="10">
                  <c:v>4</c:v>
                </c:pt>
                <c:pt idx="12">
                  <c:v>16</c:v>
                </c:pt>
                <c:pt idx="14">
                  <c:v>1</c:v>
                </c:pt>
                <c:pt idx="16">
                  <c:v>0</c:v>
                </c:pt>
                <c:pt idx="18">
                  <c:v>3</c:v>
                </c:pt>
              </c:numCache>
            </c:numRef>
          </c:val>
          <c:extLst>
            <c:ext xmlns:c16="http://schemas.microsoft.com/office/drawing/2014/chart" uri="{C3380CC4-5D6E-409C-BE32-E72D297353CC}">
              <c16:uniqueId val="{00000003-C950-4826-96A0-C16F772E4339}"/>
            </c:ext>
          </c:extLst>
        </c:ser>
        <c:dLbls>
          <c:showLegendKey val="0"/>
          <c:showVal val="0"/>
          <c:showCatName val="0"/>
          <c:showSerName val="0"/>
          <c:showPercent val="0"/>
          <c:showBubbleSize val="0"/>
        </c:dLbls>
        <c:gapWidth val="100"/>
        <c:overlap val="100"/>
        <c:axId val="88399872"/>
        <c:axId val="88401408"/>
      </c:barChart>
      <c:catAx>
        <c:axId val="88399872"/>
        <c:scaling>
          <c:orientation val="minMax"/>
        </c:scaling>
        <c:delete val="0"/>
        <c:axPos val="l"/>
        <c:numFmt formatCode="General" sourceLinked="1"/>
        <c:majorTickMark val="out"/>
        <c:minorTickMark val="none"/>
        <c:tickLblPos val="nextTo"/>
        <c:spPr>
          <a:noFill/>
          <a:ln w="6350" cap="flat" cmpd="sng" algn="ctr">
            <a:solidFill>
              <a:srgbClr val="000000"/>
            </a:solidFill>
            <a:round/>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de-DE"/>
          </a:p>
        </c:txPr>
        <c:crossAx val="88401408"/>
        <c:crosses val="autoZero"/>
        <c:auto val="1"/>
        <c:lblAlgn val="ctr"/>
        <c:lblOffset val="100"/>
        <c:tickMarkSkip val="2"/>
        <c:noMultiLvlLbl val="0"/>
      </c:catAx>
      <c:valAx>
        <c:axId val="88401408"/>
        <c:scaling>
          <c:orientation val="minMax"/>
        </c:scaling>
        <c:delete val="0"/>
        <c:axPos val="b"/>
        <c:majorGridlines>
          <c:spPr>
            <a:ln w="3175" cap="flat" cmpd="sng" algn="ctr">
              <a:solidFill>
                <a:srgbClr val="A8A8A8"/>
              </a:solidFill>
              <a:round/>
            </a:ln>
            <a:effectLst/>
          </c:spPr>
        </c:majorGridlines>
        <c:title>
          <c:tx>
            <c:rich>
              <a:bodyPr/>
              <a:lstStyle/>
              <a:p>
                <a:pPr>
                  <a:defRPr/>
                </a:pPr>
                <a:r>
                  <a:rPr lang="de-CH"/>
                  <a:t>Anzahl</a:t>
                </a:r>
                <a:r>
                  <a:rPr lang="de-CH" baseline="0"/>
                  <a:t> Nennungen</a:t>
                </a:r>
                <a:endParaRPr lang="de-CH"/>
              </a:p>
            </c:rich>
          </c:tx>
          <c:layout/>
          <c:overlay val="0"/>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50" b="0" i="0" u="none" strike="noStrike" kern="1200" baseline="0">
                <a:solidFill>
                  <a:schemeClr val="tx1"/>
                </a:solidFill>
                <a:latin typeface="+mn-lt"/>
                <a:ea typeface="+mn-ea"/>
                <a:cs typeface="+mn-cs"/>
              </a:defRPr>
            </a:pPr>
            <a:endParaRPr lang="de-DE"/>
          </a:p>
        </c:txPr>
        <c:crossAx val="88399872"/>
        <c:crosses val="autoZero"/>
        <c:crossBetween val="between"/>
      </c:valAx>
      <c:spPr>
        <a:noFill/>
        <a:ln>
          <a:noFill/>
        </a:ln>
        <a:effectLst/>
      </c:spPr>
    </c:plotArea>
    <c:legend>
      <c:legendPos val="r"/>
      <c:layout>
        <c:manualLayout>
          <c:xMode val="edge"/>
          <c:yMode val="edge"/>
          <c:x val="0.10235505532667973"/>
          <c:y val="0.83596284203209725"/>
          <c:w val="0.14782227476906767"/>
          <c:h val="0.16056040825254453"/>
        </c:manualLayout>
      </c:layout>
      <c:overlay val="0"/>
      <c:spPr>
        <a:noFill/>
        <a:ln>
          <a:noFill/>
        </a:ln>
        <a:effectLst/>
      </c:spPr>
      <c:txPr>
        <a:bodyPr rot="0" spcFirstLastPara="1" vertOverflow="ellipsis" vert="horz" wrap="square" anchor="ctr" anchorCtr="1"/>
        <a:lstStyle/>
        <a:p>
          <a:pPr>
            <a:defRPr sz="900" b="0" i="0" u="none" strike="noStrike" kern="1200" baseline="0">
              <a:solidFill>
                <a:srgbClr val="000000"/>
              </a:solidFill>
              <a:latin typeface="+mn-lt"/>
              <a:ea typeface="+mn-ea"/>
              <a:cs typeface="+mn-cs"/>
            </a:defRPr>
          </a:pPr>
          <a:endParaRPr lang="de-DE"/>
        </a:p>
      </c:txPr>
    </c:legend>
    <c:plotVisOnly val="1"/>
    <c:dispBlanksAs val="gap"/>
    <c:showDLblsOverMax val="0"/>
  </c:chart>
  <c:spPr>
    <a:solidFill>
      <a:sysClr val="window" lastClr="FFFFFF"/>
    </a:solidFill>
    <a:ln w="9525" cap="flat" cmpd="sng" algn="ctr">
      <a:solidFill>
        <a:sysClr val="windowText" lastClr="000000"/>
      </a:solidFill>
      <a:round/>
    </a:ln>
    <a:effectLst/>
  </c:spPr>
  <c:txPr>
    <a:bodyPr/>
    <a:lstStyle/>
    <a:p>
      <a:pPr>
        <a:defRPr sz="900">
          <a:solidFill>
            <a:schemeClr val="tx1"/>
          </a:solidFill>
        </a:defRPr>
      </a:pPr>
      <a:endParaRPr lang="de-DE"/>
    </a:p>
  </c:txPr>
  <c:externalData r:id="rId2">
    <c:autoUpdate val="0"/>
  </c:externalData>
  <c:userShapes r:id="rId3"/>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38513305417477073"/>
          <c:y val="0.13034104465163093"/>
          <c:w val="0.58927046693255081"/>
          <c:h val="0.69647647470843665"/>
        </c:manualLayout>
      </c:layout>
      <c:barChart>
        <c:barDir val="bar"/>
        <c:grouping val="stacked"/>
        <c:varyColors val="0"/>
        <c:ser>
          <c:idx val="0"/>
          <c:order val="0"/>
          <c:tx>
            <c:strRef>
              <c:f>'Auswertungen Grafiken'!$AB$127</c:f>
              <c:strCache>
                <c:ptCount val="1"/>
                <c:pt idx="0">
                  <c:v>Ja</c:v>
                </c:pt>
              </c:strCache>
            </c:strRef>
          </c:tx>
          <c:spPr>
            <a:solidFill>
              <a:srgbClr val="70AD47">
                <a:lumMod val="75000"/>
              </a:srgbClr>
            </a:solidFill>
          </c:spPr>
          <c:invertIfNegative val="0"/>
          <c:cat>
            <c:strRef>
              <c:f>'Auswertungen Grafiken'!$AA$128:$AA$147</c:f>
              <c:strCache>
                <c:ptCount val="20"/>
                <c:pt idx="1">
                  <c:v>Einzelpersonen</c:v>
                </c:pt>
                <c:pt idx="3">
                  <c:v>Ausland</c:v>
                </c:pt>
                <c:pt idx="5">
                  <c:v>Unternehmen</c:v>
                </c:pt>
                <c:pt idx="7">
                  <c:v>Forschung</c:v>
                </c:pt>
                <c:pt idx="9">
                  <c:v>Politische Parteien</c:v>
                </c:pt>
                <c:pt idx="11">
                  <c:v>Regionale Organisationen und Verbände</c:v>
                </c:pt>
                <c:pt idx="13">
                  <c:v>Nationale Organisationen und Verbände</c:v>
                </c:pt>
                <c:pt idx="15">
                  <c:v>Konferenzen/Kommissionen</c:v>
                </c:pt>
                <c:pt idx="17">
                  <c:v>Gemeinden</c:v>
                </c:pt>
                <c:pt idx="19">
                  <c:v>Kantone</c:v>
                </c:pt>
              </c:strCache>
            </c:strRef>
          </c:cat>
          <c:val>
            <c:numRef>
              <c:f>'Auswertungen Grafiken'!$AB$128:$AB$147</c:f>
              <c:numCache>
                <c:formatCode>General</c:formatCode>
                <c:ptCount val="20"/>
                <c:pt idx="1">
                  <c:v>2</c:v>
                </c:pt>
                <c:pt idx="3">
                  <c:v>1</c:v>
                </c:pt>
                <c:pt idx="5">
                  <c:v>0</c:v>
                </c:pt>
                <c:pt idx="7">
                  <c:v>3</c:v>
                </c:pt>
                <c:pt idx="9">
                  <c:v>1</c:v>
                </c:pt>
                <c:pt idx="11">
                  <c:v>2</c:v>
                </c:pt>
                <c:pt idx="13">
                  <c:v>13</c:v>
                </c:pt>
                <c:pt idx="15">
                  <c:v>2</c:v>
                </c:pt>
                <c:pt idx="17">
                  <c:v>2</c:v>
                </c:pt>
                <c:pt idx="19">
                  <c:v>12</c:v>
                </c:pt>
              </c:numCache>
            </c:numRef>
          </c:val>
          <c:extLst>
            <c:ext xmlns:c16="http://schemas.microsoft.com/office/drawing/2014/chart" uri="{C3380CC4-5D6E-409C-BE32-E72D297353CC}">
              <c16:uniqueId val="{00000000-8B13-47BE-9E7C-90304E13040E}"/>
            </c:ext>
          </c:extLst>
        </c:ser>
        <c:ser>
          <c:idx val="1"/>
          <c:order val="1"/>
          <c:tx>
            <c:strRef>
              <c:f>'Auswertungen Grafiken'!$AC$127</c:f>
              <c:strCache>
                <c:ptCount val="1"/>
                <c:pt idx="0">
                  <c:v>Teilweise</c:v>
                </c:pt>
              </c:strCache>
            </c:strRef>
          </c:tx>
          <c:spPr>
            <a:solidFill>
              <a:srgbClr val="70AD47">
                <a:lumMod val="40000"/>
                <a:lumOff val="60000"/>
              </a:srgbClr>
            </a:solidFill>
          </c:spPr>
          <c:invertIfNegative val="0"/>
          <c:cat>
            <c:strRef>
              <c:f>'Auswertungen Grafiken'!$AA$128:$AA$147</c:f>
              <c:strCache>
                <c:ptCount val="20"/>
                <c:pt idx="1">
                  <c:v>Einzelpersonen</c:v>
                </c:pt>
                <c:pt idx="3">
                  <c:v>Ausland</c:v>
                </c:pt>
                <c:pt idx="5">
                  <c:v>Unternehmen</c:v>
                </c:pt>
                <c:pt idx="7">
                  <c:v>Forschung</c:v>
                </c:pt>
                <c:pt idx="9">
                  <c:v>Politische Parteien</c:v>
                </c:pt>
                <c:pt idx="11">
                  <c:v>Regionale Organisationen und Verbände</c:v>
                </c:pt>
                <c:pt idx="13">
                  <c:v>Nationale Organisationen und Verbände</c:v>
                </c:pt>
                <c:pt idx="15">
                  <c:v>Konferenzen/Kommissionen</c:v>
                </c:pt>
                <c:pt idx="17">
                  <c:v>Gemeinden</c:v>
                </c:pt>
                <c:pt idx="19">
                  <c:v>Kantone</c:v>
                </c:pt>
              </c:strCache>
            </c:strRef>
          </c:cat>
          <c:val>
            <c:numRef>
              <c:f>'Auswertungen Grafiken'!$AC$128:$AC$147</c:f>
              <c:numCache>
                <c:formatCode>General</c:formatCode>
                <c:ptCount val="20"/>
                <c:pt idx="1">
                  <c:v>0</c:v>
                </c:pt>
                <c:pt idx="3">
                  <c:v>0</c:v>
                </c:pt>
                <c:pt idx="5">
                  <c:v>4</c:v>
                </c:pt>
                <c:pt idx="7">
                  <c:v>1</c:v>
                </c:pt>
                <c:pt idx="9">
                  <c:v>0</c:v>
                </c:pt>
                <c:pt idx="11">
                  <c:v>1</c:v>
                </c:pt>
                <c:pt idx="13">
                  <c:v>35</c:v>
                </c:pt>
                <c:pt idx="15">
                  <c:v>4</c:v>
                </c:pt>
                <c:pt idx="17">
                  <c:v>1</c:v>
                </c:pt>
                <c:pt idx="19">
                  <c:v>10</c:v>
                </c:pt>
              </c:numCache>
            </c:numRef>
          </c:val>
          <c:extLst>
            <c:ext xmlns:c16="http://schemas.microsoft.com/office/drawing/2014/chart" uri="{C3380CC4-5D6E-409C-BE32-E72D297353CC}">
              <c16:uniqueId val="{00000001-8B13-47BE-9E7C-90304E13040E}"/>
            </c:ext>
          </c:extLst>
        </c:ser>
        <c:ser>
          <c:idx val="2"/>
          <c:order val="2"/>
          <c:tx>
            <c:strRef>
              <c:f>'Auswertungen Grafiken'!$AD$127</c:f>
              <c:strCache>
                <c:ptCount val="1"/>
                <c:pt idx="0">
                  <c:v>Nein</c:v>
                </c:pt>
              </c:strCache>
            </c:strRef>
          </c:tx>
          <c:spPr>
            <a:solidFill>
              <a:srgbClr val="C00000"/>
            </a:solidFill>
          </c:spPr>
          <c:invertIfNegative val="0"/>
          <c:cat>
            <c:strRef>
              <c:f>'Auswertungen Grafiken'!$AA$128:$AA$147</c:f>
              <c:strCache>
                <c:ptCount val="20"/>
                <c:pt idx="1">
                  <c:v>Einzelpersonen</c:v>
                </c:pt>
                <c:pt idx="3">
                  <c:v>Ausland</c:v>
                </c:pt>
                <c:pt idx="5">
                  <c:v>Unternehmen</c:v>
                </c:pt>
                <c:pt idx="7">
                  <c:v>Forschung</c:v>
                </c:pt>
                <c:pt idx="9">
                  <c:v>Politische Parteien</c:v>
                </c:pt>
                <c:pt idx="11">
                  <c:v>Regionale Organisationen und Verbände</c:v>
                </c:pt>
                <c:pt idx="13">
                  <c:v>Nationale Organisationen und Verbände</c:v>
                </c:pt>
                <c:pt idx="15">
                  <c:v>Konferenzen/Kommissionen</c:v>
                </c:pt>
                <c:pt idx="17">
                  <c:v>Gemeinden</c:v>
                </c:pt>
                <c:pt idx="19">
                  <c:v>Kantone</c:v>
                </c:pt>
              </c:strCache>
            </c:strRef>
          </c:cat>
          <c:val>
            <c:numRef>
              <c:f>'Auswertungen Grafiken'!$AD$128:$AD$147</c:f>
              <c:numCache>
                <c:formatCode>General</c:formatCode>
                <c:ptCount val="20"/>
                <c:pt idx="1">
                  <c:v>0</c:v>
                </c:pt>
                <c:pt idx="3">
                  <c:v>0</c:v>
                </c:pt>
                <c:pt idx="5">
                  <c:v>0</c:v>
                </c:pt>
                <c:pt idx="7">
                  <c:v>0</c:v>
                </c:pt>
                <c:pt idx="9">
                  <c:v>0</c:v>
                </c:pt>
                <c:pt idx="11">
                  <c:v>6</c:v>
                </c:pt>
                <c:pt idx="13">
                  <c:v>8</c:v>
                </c:pt>
                <c:pt idx="15">
                  <c:v>1</c:v>
                </c:pt>
                <c:pt idx="17">
                  <c:v>1</c:v>
                </c:pt>
                <c:pt idx="19">
                  <c:v>0</c:v>
                </c:pt>
              </c:numCache>
            </c:numRef>
          </c:val>
          <c:extLst>
            <c:ext xmlns:c16="http://schemas.microsoft.com/office/drawing/2014/chart" uri="{C3380CC4-5D6E-409C-BE32-E72D297353CC}">
              <c16:uniqueId val="{00000002-8B13-47BE-9E7C-90304E13040E}"/>
            </c:ext>
          </c:extLst>
        </c:ser>
        <c:ser>
          <c:idx val="3"/>
          <c:order val="3"/>
          <c:tx>
            <c:strRef>
              <c:f>'Auswertungen Grafiken'!$AE$127</c:f>
              <c:strCache>
                <c:ptCount val="1"/>
                <c:pt idx="0">
                  <c:v>keine Antwort</c:v>
                </c:pt>
              </c:strCache>
            </c:strRef>
          </c:tx>
          <c:spPr>
            <a:solidFill>
              <a:sysClr val="window" lastClr="FFFFFF">
                <a:lumMod val="85000"/>
              </a:sysClr>
            </a:solidFill>
          </c:spPr>
          <c:invertIfNegative val="0"/>
          <c:cat>
            <c:strRef>
              <c:f>'Auswertungen Grafiken'!$AA$128:$AA$147</c:f>
              <c:strCache>
                <c:ptCount val="20"/>
                <c:pt idx="1">
                  <c:v>Einzelpersonen</c:v>
                </c:pt>
                <c:pt idx="3">
                  <c:v>Ausland</c:v>
                </c:pt>
                <c:pt idx="5">
                  <c:v>Unternehmen</c:v>
                </c:pt>
                <c:pt idx="7">
                  <c:v>Forschung</c:v>
                </c:pt>
                <c:pt idx="9">
                  <c:v>Politische Parteien</c:v>
                </c:pt>
                <c:pt idx="11">
                  <c:v>Regionale Organisationen und Verbände</c:v>
                </c:pt>
                <c:pt idx="13">
                  <c:v>Nationale Organisationen und Verbände</c:v>
                </c:pt>
                <c:pt idx="15">
                  <c:v>Konferenzen/Kommissionen</c:v>
                </c:pt>
                <c:pt idx="17">
                  <c:v>Gemeinden</c:v>
                </c:pt>
                <c:pt idx="19">
                  <c:v>Kantone</c:v>
                </c:pt>
              </c:strCache>
            </c:strRef>
          </c:cat>
          <c:val>
            <c:numRef>
              <c:f>'Auswertungen Grafiken'!$AE$128:$AE$147</c:f>
              <c:numCache>
                <c:formatCode>General</c:formatCode>
                <c:ptCount val="20"/>
                <c:pt idx="0">
                  <c:v>5</c:v>
                </c:pt>
                <c:pt idx="2">
                  <c:v>2</c:v>
                </c:pt>
                <c:pt idx="4">
                  <c:v>2</c:v>
                </c:pt>
                <c:pt idx="6">
                  <c:v>0</c:v>
                </c:pt>
                <c:pt idx="8">
                  <c:v>3</c:v>
                </c:pt>
                <c:pt idx="10">
                  <c:v>4</c:v>
                </c:pt>
                <c:pt idx="12">
                  <c:v>16</c:v>
                </c:pt>
                <c:pt idx="14">
                  <c:v>1</c:v>
                </c:pt>
                <c:pt idx="16">
                  <c:v>0</c:v>
                </c:pt>
                <c:pt idx="18">
                  <c:v>4</c:v>
                </c:pt>
              </c:numCache>
            </c:numRef>
          </c:val>
          <c:extLst>
            <c:ext xmlns:c16="http://schemas.microsoft.com/office/drawing/2014/chart" uri="{C3380CC4-5D6E-409C-BE32-E72D297353CC}">
              <c16:uniqueId val="{00000003-8B13-47BE-9E7C-90304E13040E}"/>
            </c:ext>
          </c:extLst>
        </c:ser>
        <c:dLbls>
          <c:showLegendKey val="0"/>
          <c:showVal val="0"/>
          <c:showCatName val="0"/>
          <c:showSerName val="0"/>
          <c:showPercent val="0"/>
          <c:showBubbleSize val="0"/>
        </c:dLbls>
        <c:gapWidth val="100"/>
        <c:overlap val="100"/>
        <c:axId val="88399872"/>
        <c:axId val="88401408"/>
      </c:barChart>
      <c:catAx>
        <c:axId val="88399872"/>
        <c:scaling>
          <c:orientation val="minMax"/>
        </c:scaling>
        <c:delete val="0"/>
        <c:axPos val="l"/>
        <c:numFmt formatCode="General" sourceLinked="1"/>
        <c:majorTickMark val="out"/>
        <c:minorTickMark val="none"/>
        <c:tickLblPos val="nextTo"/>
        <c:spPr>
          <a:noFill/>
          <a:ln w="6350" cap="flat" cmpd="sng" algn="ctr">
            <a:solidFill>
              <a:srgbClr val="000000"/>
            </a:solidFill>
            <a:round/>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de-DE"/>
          </a:p>
        </c:txPr>
        <c:crossAx val="88401408"/>
        <c:crosses val="autoZero"/>
        <c:auto val="1"/>
        <c:lblAlgn val="ctr"/>
        <c:lblOffset val="100"/>
        <c:tickMarkSkip val="2"/>
        <c:noMultiLvlLbl val="0"/>
      </c:catAx>
      <c:valAx>
        <c:axId val="88401408"/>
        <c:scaling>
          <c:orientation val="minMax"/>
        </c:scaling>
        <c:delete val="0"/>
        <c:axPos val="b"/>
        <c:majorGridlines>
          <c:spPr>
            <a:ln w="3175" cap="flat" cmpd="sng" algn="ctr">
              <a:solidFill>
                <a:srgbClr val="A8A8A8"/>
              </a:solidFill>
              <a:round/>
            </a:ln>
            <a:effectLst/>
          </c:spPr>
        </c:majorGridlines>
        <c:title>
          <c:tx>
            <c:rich>
              <a:bodyPr/>
              <a:lstStyle/>
              <a:p>
                <a:pPr>
                  <a:defRPr/>
                </a:pPr>
                <a:r>
                  <a:rPr lang="de-CH"/>
                  <a:t>Anzahl</a:t>
                </a:r>
                <a:r>
                  <a:rPr lang="de-CH" baseline="0"/>
                  <a:t> Nennungen</a:t>
                </a:r>
                <a:endParaRPr lang="de-CH"/>
              </a:p>
            </c:rich>
          </c:tx>
          <c:layout/>
          <c:overlay val="0"/>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50" b="0" i="0" u="none" strike="noStrike" kern="1200" baseline="0">
                <a:solidFill>
                  <a:schemeClr val="tx1"/>
                </a:solidFill>
                <a:latin typeface="+mn-lt"/>
                <a:ea typeface="+mn-ea"/>
                <a:cs typeface="+mn-cs"/>
              </a:defRPr>
            </a:pPr>
            <a:endParaRPr lang="de-DE"/>
          </a:p>
        </c:txPr>
        <c:crossAx val="88399872"/>
        <c:crosses val="autoZero"/>
        <c:crossBetween val="between"/>
      </c:valAx>
      <c:spPr>
        <a:noFill/>
        <a:ln>
          <a:noFill/>
        </a:ln>
        <a:effectLst/>
      </c:spPr>
    </c:plotArea>
    <c:legend>
      <c:legendPos val="r"/>
      <c:layout>
        <c:manualLayout>
          <c:xMode val="edge"/>
          <c:yMode val="edge"/>
          <c:x val="0.10235505532667973"/>
          <c:y val="0.83596284203209725"/>
          <c:w val="0.14782227476906767"/>
          <c:h val="0.16056040825254453"/>
        </c:manualLayout>
      </c:layout>
      <c:overlay val="0"/>
      <c:spPr>
        <a:noFill/>
        <a:ln>
          <a:noFill/>
        </a:ln>
        <a:effectLst/>
      </c:spPr>
      <c:txPr>
        <a:bodyPr rot="0" spcFirstLastPara="1" vertOverflow="ellipsis" vert="horz" wrap="square" anchor="ctr" anchorCtr="1"/>
        <a:lstStyle/>
        <a:p>
          <a:pPr>
            <a:defRPr sz="900" b="0" i="0" u="none" strike="noStrike" kern="1200" baseline="0">
              <a:solidFill>
                <a:srgbClr val="000000"/>
              </a:solidFill>
              <a:latin typeface="+mn-lt"/>
              <a:ea typeface="+mn-ea"/>
              <a:cs typeface="+mn-cs"/>
            </a:defRPr>
          </a:pPr>
          <a:endParaRPr lang="de-DE"/>
        </a:p>
      </c:txPr>
    </c:legend>
    <c:plotVisOnly val="1"/>
    <c:dispBlanksAs val="gap"/>
    <c:showDLblsOverMax val="0"/>
  </c:chart>
  <c:spPr>
    <a:solidFill>
      <a:sysClr val="window" lastClr="FFFFFF"/>
    </a:solidFill>
    <a:ln w="9525" cap="flat" cmpd="sng" algn="ctr">
      <a:solidFill>
        <a:sysClr val="windowText" lastClr="000000"/>
      </a:solidFill>
      <a:round/>
    </a:ln>
    <a:effectLst/>
  </c:spPr>
  <c:txPr>
    <a:bodyPr/>
    <a:lstStyle/>
    <a:p>
      <a:pPr>
        <a:defRPr sz="900">
          <a:solidFill>
            <a:schemeClr val="tx1"/>
          </a:solidFill>
        </a:defRPr>
      </a:pPr>
      <a:endParaRPr lang="de-DE"/>
    </a:p>
  </c:txPr>
  <c:externalData r:id="rId2">
    <c:autoUpdate val="0"/>
  </c:externalData>
  <c:userShapes r:id="rId3"/>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38513305417477073"/>
          <c:y val="0.13034104465163093"/>
          <c:w val="0.58927046693255081"/>
          <c:h val="0.69647647470843665"/>
        </c:manualLayout>
      </c:layout>
      <c:barChart>
        <c:barDir val="bar"/>
        <c:grouping val="stacked"/>
        <c:varyColors val="0"/>
        <c:ser>
          <c:idx val="0"/>
          <c:order val="0"/>
          <c:tx>
            <c:strRef>
              <c:f>'Auswertungen Grafiken'!$AB$127</c:f>
              <c:strCache>
                <c:ptCount val="1"/>
                <c:pt idx="0">
                  <c:v>Ja</c:v>
                </c:pt>
              </c:strCache>
            </c:strRef>
          </c:tx>
          <c:spPr>
            <a:solidFill>
              <a:srgbClr val="70AD47">
                <a:lumMod val="75000"/>
              </a:srgbClr>
            </a:solidFill>
          </c:spPr>
          <c:invertIfNegative val="0"/>
          <c:cat>
            <c:strRef>
              <c:f>'Auswertungen Grafiken'!$AA$152:$AA$171</c:f>
              <c:strCache>
                <c:ptCount val="20"/>
                <c:pt idx="1">
                  <c:v>Einzelpersonen</c:v>
                </c:pt>
                <c:pt idx="3">
                  <c:v>Ausland</c:v>
                </c:pt>
                <c:pt idx="5">
                  <c:v>Unternehmen</c:v>
                </c:pt>
                <c:pt idx="7">
                  <c:v>Forschung</c:v>
                </c:pt>
                <c:pt idx="9">
                  <c:v>Politische Parteien</c:v>
                </c:pt>
                <c:pt idx="11">
                  <c:v>Regionale Organisationen und Verbände</c:v>
                </c:pt>
                <c:pt idx="13">
                  <c:v>Nationale Organisationen und Verbände</c:v>
                </c:pt>
                <c:pt idx="15">
                  <c:v>Konferenzen/Kommissionen</c:v>
                </c:pt>
                <c:pt idx="17">
                  <c:v>Gemeinden</c:v>
                </c:pt>
                <c:pt idx="19">
                  <c:v>Kantone</c:v>
                </c:pt>
              </c:strCache>
            </c:strRef>
          </c:cat>
          <c:val>
            <c:numRef>
              <c:f>'Auswertungen Grafiken'!$AB$152:$AB$171</c:f>
              <c:numCache>
                <c:formatCode>General</c:formatCode>
                <c:ptCount val="20"/>
                <c:pt idx="1">
                  <c:v>2</c:v>
                </c:pt>
                <c:pt idx="3">
                  <c:v>1</c:v>
                </c:pt>
                <c:pt idx="5">
                  <c:v>1</c:v>
                </c:pt>
                <c:pt idx="7">
                  <c:v>2</c:v>
                </c:pt>
                <c:pt idx="9">
                  <c:v>1</c:v>
                </c:pt>
                <c:pt idx="11">
                  <c:v>2</c:v>
                </c:pt>
                <c:pt idx="13">
                  <c:v>11</c:v>
                </c:pt>
                <c:pt idx="15">
                  <c:v>1</c:v>
                </c:pt>
                <c:pt idx="17">
                  <c:v>2</c:v>
                </c:pt>
                <c:pt idx="19">
                  <c:v>2</c:v>
                </c:pt>
              </c:numCache>
            </c:numRef>
          </c:val>
          <c:extLst>
            <c:ext xmlns:c16="http://schemas.microsoft.com/office/drawing/2014/chart" uri="{C3380CC4-5D6E-409C-BE32-E72D297353CC}">
              <c16:uniqueId val="{00000000-950E-4FC2-8939-FC6EE71DA0EF}"/>
            </c:ext>
          </c:extLst>
        </c:ser>
        <c:ser>
          <c:idx val="1"/>
          <c:order val="1"/>
          <c:tx>
            <c:strRef>
              <c:f>'Auswertungen Grafiken'!$AC$127</c:f>
              <c:strCache>
                <c:ptCount val="1"/>
                <c:pt idx="0">
                  <c:v>Teilweise</c:v>
                </c:pt>
              </c:strCache>
            </c:strRef>
          </c:tx>
          <c:spPr>
            <a:solidFill>
              <a:srgbClr val="70AD47">
                <a:lumMod val="40000"/>
                <a:lumOff val="60000"/>
              </a:srgbClr>
            </a:solidFill>
          </c:spPr>
          <c:invertIfNegative val="0"/>
          <c:cat>
            <c:strRef>
              <c:f>'Auswertungen Grafiken'!$AA$152:$AA$171</c:f>
              <c:strCache>
                <c:ptCount val="20"/>
                <c:pt idx="1">
                  <c:v>Einzelpersonen</c:v>
                </c:pt>
                <c:pt idx="3">
                  <c:v>Ausland</c:v>
                </c:pt>
                <c:pt idx="5">
                  <c:v>Unternehmen</c:v>
                </c:pt>
                <c:pt idx="7">
                  <c:v>Forschung</c:v>
                </c:pt>
                <c:pt idx="9">
                  <c:v>Politische Parteien</c:v>
                </c:pt>
                <c:pt idx="11">
                  <c:v>Regionale Organisationen und Verbände</c:v>
                </c:pt>
                <c:pt idx="13">
                  <c:v>Nationale Organisationen und Verbände</c:v>
                </c:pt>
                <c:pt idx="15">
                  <c:v>Konferenzen/Kommissionen</c:v>
                </c:pt>
                <c:pt idx="17">
                  <c:v>Gemeinden</c:v>
                </c:pt>
                <c:pt idx="19">
                  <c:v>Kantone</c:v>
                </c:pt>
              </c:strCache>
            </c:strRef>
          </c:cat>
          <c:val>
            <c:numRef>
              <c:f>'Auswertungen Grafiken'!$AC$152:$AC$171</c:f>
              <c:numCache>
                <c:formatCode>General</c:formatCode>
                <c:ptCount val="20"/>
                <c:pt idx="1">
                  <c:v>0</c:v>
                </c:pt>
                <c:pt idx="3">
                  <c:v>0</c:v>
                </c:pt>
                <c:pt idx="5">
                  <c:v>2</c:v>
                </c:pt>
                <c:pt idx="7">
                  <c:v>2</c:v>
                </c:pt>
                <c:pt idx="9">
                  <c:v>0</c:v>
                </c:pt>
                <c:pt idx="11">
                  <c:v>2</c:v>
                </c:pt>
                <c:pt idx="13">
                  <c:v>35</c:v>
                </c:pt>
                <c:pt idx="15">
                  <c:v>5</c:v>
                </c:pt>
                <c:pt idx="17">
                  <c:v>1</c:v>
                </c:pt>
                <c:pt idx="19">
                  <c:v>19</c:v>
                </c:pt>
              </c:numCache>
            </c:numRef>
          </c:val>
          <c:extLst>
            <c:ext xmlns:c16="http://schemas.microsoft.com/office/drawing/2014/chart" uri="{C3380CC4-5D6E-409C-BE32-E72D297353CC}">
              <c16:uniqueId val="{00000001-950E-4FC2-8939-FC6EE71DA0EF}"/>
            </c:ext>
          </c:extLst>
        </c:ser>
        <c:ser>
          <c:idx val="2"/>
          <c:order val="2"/>
          <c:tx>
            <c:strRef>
              <c:f>'Auswertungen Grafiken'!$AD$127</c:f>
              <c:strCache>
                <c:ptCount val="1"/>
                <c:pt idx="0">
                  <c:v>Nein</c:v>
                </c:pt>
              </c:strCache>
            </c:strRef>
          </c:tx>
          <c:spPr>
            <a:solidFill>
              <a:srgbClr val="C00000"/>
            </a:solidFill>
          </c:spPr>
          <c:invertIfNegative val="0"/>
          <c:cat>
            <c:strRef>
              <c:f>'Auswertungen Grafiken'!$AA$152:$AA$171</c:f>
              <c:strCache>
                <c:ptCount val="20"/>
                <c:pt idx="1">
                  <c:v>Einzelpersonen</c:v>
                </c:pt>
                <c:pt idx="3">
                  <c:v>Ausland</c:v>
                </c:pt>
                <c:pt idx="5">
                  <c:v>Unternehmen</c:v>
                </c:pt>
                <c:pt idx="7">
                  <c:v>Forschung</c:v>
                </c:pt>
                <c:pt idx="9">
                  <c:v>Politische Parteien</c:v>
                </c:pt>
                <c:pt idx="11">
                  <c:v>Regionale Organisationen und Verbände</c:v>
                </c:pt>
                <c:pt idx="13">
                  <c:v>Nationale Organisationen und Verbände</c:v>
                </c:pt>
                <c:pt idx="15">
                  <c:v>Konferenzen/Kommissionen</c:v>
                </c:pt>
                <c:pt idx="17">
                  <c:v>Gemeinden</c:v>
                </c:pt>
                <c:pt idx="19">
                  <c:v>Kantone</c:v>
                </c:pt>
              </c:strCache>
            </c:strRef>
          </c:cat>
          <c:val>
            <c:numRef>
              <c:f>'Auswertungen Grafiken'!$AD$152:$AD$171</c:f>
              <c:numCache>
                <c:formatCode>General</c:formatCode>
                <c:ptCount val="20"/>
                <c:pt idx="1">
                  <c:v>0</c:v>
                </c:pt>
                <c:pt idx="3">
                  <c:v>0</c:v>
                </c:pt>
                <c:pt idx="5">
                  <c:v>1</c:v>
                </c:pt>
                <c:pt idx="7">
                  <c:v>0</c:v>
                </c:pt>
                <c:pt idx="9">
                  <c:v>0</c:v>
                </c:pt>
                <c:pt idx="11">
                  <c:v>5</c:v>
                </c:pt>
                <c:pt idx="13">
                  <c:v>10</c:v>
                </c:pt>
                <c:pt idx="15">
                  <c:v>1</c:v>
                </c:pt>
                <c:pt idx="17">
                  <c:v>1</c:v>
                </c:pt>
                <c:pt idx="19">
                  <c:v>1</c:v>
                </c:pt>
              </c:numCache>
            </c:numRef>
          </c:val>
          <c:extLst>
            <c:ext xmlns:c16="http://schemas.microsoft.com/office/drawing/2014/chart" uri="{C3380CC4-5D6E-409C-BE32-E72D297353CC}">
              <c16:uniqueId val="{00000002-950E-4FC2-8939-FC6EE71DA0EF}"/>
            </c:ext>
          </c:extLst>
        </c:ser>
        <c:ser>
          <c:idx val="3"/>
          <c:order val="3"/>
          <c:tx>
            <c:strRef>
              <c:f>'Auswertungen Grafiken'!$AE$127</c:f>
              <c:strCache>
                <c:ptCount val="1"/>
                <c:pt idx="0">
                  <c:v>keine Antwort</c:v>
                </c:pt>
              </c:strCache>
            </c:strRef>
          </c:tx>
          <c:spPr>
            <a:solidFill>
              <a:sysClr val="window" lastClr="FFFFFF">
                <a:lumMod val="85000"/>
              </a:sysClr>
            </a:solidFill>
          </c:spPr>
          <c:invertIfNegative val="0"/>
          <c:cat>
            <c:strRef>
              <c:f>'Auswertungen Grafiken'!$AA$152:$AA$171</c:f>
              <c:strCache>
                <c:ptCount val="20"/>
                <c:pt idx="1">
                  <c:v>Einzelpersonen</c:v>
                </c:pt>
                <c:pt idx="3">
                  <c:v>Ausland</c:v>
                </c:pt>
                <c:pt idx="5">
                  <c:v>Unternehmen</c:v>
                </c:pt>
                <c:pt idx="7">
                  <c:v>Forschung</c:v>
                </c:pt>
                <c:pt idx="9">
                  <c:v>Politische Parteien</c:v>
                </c:pt>
                <c:pt idx="11">
                  <c:v>Regionale Organisationen und Verbände</c:v>
                </c:pt>
                <c:pt idx="13">
                  <c:v>Nationale Organisationen und Verbände</c:v>
                </c:pt>
                <c:pt idx="15">
                  <c:v>Konferenzen/Kommissionen</c:v>
                </c:pt>
                <c:pt idx="17">
                  <c:v>Gemeinden</c:v>
                </c:pt>
                <c:pt idx="19">
                  <c:v>Kantone</c:v>
                </c:pt>
              </c:strCache>
            </c:strRef>
          </c:cat>
          <c:val>
            <c:numRef>
              <c:f>'Auswertungen Grafiken'!$AE$152:$AE$171</c:f>
              <c:numCache>
                <c:formatCode>General</c:formatCode>
                <c:ptCount val="20"/>
                <c:pt idx="0">
                  <c:v>5</c:v>
                </c:pt>
                <c:pt idx="2">
                  <c:v>2</c:v>
                </c:pt>
                <c:pt idx="4">
                  <c:v>2</c:v>
                </c:pt>
                <c:pt idx="6">
                  <c:v>0</c:v>
                </c:pt>
                <c:pt idx="8">
                  <c:v>3</c:v>
                </c:pt>
                <c:pt idx="10">
                  <c:v>4</c:v>
                </c:pt>
                <c:pt idx="12">
                  <c:v>16</c:v>
                </c:pt>
                <c:pt idx="14">
                  <c:v>1</c:v>
                </c:pt>
                <c:pt idx="16">
                  <c:v>0</c:v>
                </c:pt>
                <c:pt idx="18">
                  <c:v>4</c:v>
                </c:pt>
              </c:numCache>
            </c:numRef>
          </c:val>
          <c:extLst>
            <c:ext xmlns:c16="http://schemas.microsoft.com/office/drawing/2014/chart" uri="{C3380CC4-5D6E-409C-BE32-E72D297353CC}">
              <c16:uniqueId val="{00000003-950E-4FC2-8939-FC6EE71DA0EF}"/>
            </c:ext>
          </c:extLst>
        </c:ser>
        <c:dLbls>
          <c:showLegendKey val="0"/>
          <c:showVal val="0"/>
          <c:showCatName val="0"/>
          <c:showSerName val="0"/>
          <c:showPercent val="0"/>
          <c:showBubbleSize val="0"/>
        </c:dLbls>
        <c:gapWidth val="100"/>
        <c:overlap val="100"/>
        <c:axId val="88399872"/>
        <c:axId val="88401408"/>
      </c:barChart>
      <c:catAx>
        <c:axId val="88399872"/>
        <c:scaling>
          <c:orientation val="minMax"/>
        </c:scaling>
        <c:delete val="0"/>
        <c:axPos val="l"/>
        <c:numFmt formatCode="General" sourceLinked="1"/>
        <c:majorTickMark val="out"/>
        <c:minorTickMark val="none"/>
        <c:tickLblPos val="nextTo"/>
        <c:spPr>
          <a:noFill/>
          <a:ln w="6350" cap="flat" cmpd="sng" algn="ctr">
            <a:solidFill>
              <a:srgbClr val="000000"/>
            </a:solidFill>
            <a:round/>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de-DE"/>
          </a:p>
        </c:txPr>
        <c:crossAx val="88401408"/>
        <c:crosses val="autoZero"/>
        <c:auto val="1"/>
        <c:lblAlgn val="ctr"/>
        <c:lblOffset val="100"/>
        <c:tickMarkSkip val="2"/>
        <c:noMultiLvlLbl val="0"/>
      </c:catAx>
      <c:valAx>
        <c:axId val="88401408"/>
        <c:scaling>
          <c:orientation val="minMax"/>
        </c:scaling>
        <c:delete val="0"/>
        <c:axPos val="b"/>
        <c:majorGridlines>
          <c:spPr>
            <a:ln w="3175" cap="flat" cmpd="sng" algn="ctr">
              <a:solidFill>
                <a:srgbClr val="A8A8A8"/>
              </a:solidFill>
              <a:round/>
            </a:ln>
            <a:effectLst/>
          </c:spPr>
        </c:majorGridlines>
        <c:title>
          <c:tx>
            <c:rich>
              <a:bodyPr/>
              <a:lstStyle/>
              <a:p>
                <a:pPr>
                  <a:defRPr/>
                </a:pPr>
                <a:r>
                  <a:rPr lang="de-CH"/>
                  <a:t>Anzahl</a:t>
                </a:r>
                <a:r>
                  <a:rPr lang="de-CH" baseline="0"/>
                  <a:t> Nennungen</a:t>
                </a:r>
                <a:endParaRPr lang="de-CH"/>
              </a:p>
            </c:rich>
          </c:tx>
          <c:layout/>
          <c:overlay val="0"/>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50" b="0" i="0" u="none" strike="noStrike" kern="1200" baseline="0">
                <a:solidFill>
                  <a:schemeClr val="tx1"/>
                </a:solidFill>
                <a:latin typeface="+mn-lt"/>
                <a:ea typeface="+mn-ea"/>
                <a:cs typeface="+mn-cs"/>
              </a:defRPr>
            </a:pPr>
            <a:endParaRPr lang="de-DE"/>
          </a:p>
        </c:txPr>
        <c:crossAx val="88399872"/>
        <c:crosses val="autoZero"/>
        <c:crossBetween val="between"/>
      </c:valAx>
      <c:spPr>
        <a:noFill/>
        <a:ln>
          <a:noFill/>
        </a:ln>
        <a:effectLst/>
      </c:spPr>
    </c:plotArea>
    <c:legend>
      <c:legendPos val="r"/>
      <c:layout>
        <c:manualLayout>
          <c:xMode val="edge"/>
          <c:yMode val="edge"/>
          <c:x val="0.10235505532667973"/>
          <c:y val="0.83596284203209725"/>
          <c:w val="0.14782227476906767"/>
          <c:h val="0.16056040825254453"/>
        </c:manualLayout>
      </c:layout>
      <c:overlay val="0"/>
      <c:spPr>
        <a:noFill/>
        <a:ln>
          <a:noFill/>
        </a:ln>
        <a:effectLst/>
      </c:spPr>
      <c:txPr>
        <a:bodyPr rot="0" spcFirstLastPara="1" vertOverflow="ellipsis" vert="horz" wrap="square" anchor="ctr" anchorCtr="1"/>
        <a:lstStyle/>
        <a:p>
          <a:pPr>
            <a:defRPr sz="900" b="0" i="0" u="none" strike="noStrike" kern="1200" baseline="0">
              <a:solidFill>
                <a:srgbClr val="000000"/>
              </a:solidFill>
              <a:latin typeface="+mn-lt"/>
              <a:ea typeface="+mn-ea"/>
              <a:cs typeface="+mn-cs"/>
            </a:defRPr>
          </a:pPr>
          <a:endParaRPr lang="de-DE"/>
        </a:p>
      </c:txPr>
    </c:legend>
    <c:plotVisOnly val="1"/>
    <c:dispBlanksAs val="gap"/>
    <c:showDLblsOverMax val="0"/>
  </c:chart>
  <c:spPr>
    <a:solidFill>
      <a:sysClr val="window" lastClr="FFFFFF"/>
    </a:solidFill>
    <a:ln w="9525" cap="flat" cmpd="sng" algn="ctr">
      <a:solidFill>
        <a:sysClr val="windowText" lastClr="000000"/>
      </a:solidFill>
      <a:round/>
    </a:ln>
    <a:effectLst/>
  </c:spPr>
  <c:txPr>
    <a:bodyPr/>
    <a:lstStyle/>
    <a:p>
      <a:pPr>
        <a:defRPr sz="900">
          <a:solidFill>
            <a:schemeClr val="tx1"/>
          </a:solidFill>
        </a:defRPr>
      </a:pPr>
      <a:endParaRPr lang="de-DE"/>
    </a:p>
  </c:txPr>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0.01477</cdr:x>
      <cdr:y>0.06258</cdr:y>
    </cdr:from>
    <cdr:to>
      <cdr:x>0.98227</cdr:x>
      <cdr:y>0.10115</cdr:y>
    </cdr:to>
    <cdr:sp macro="" textlink="">
      <cdr:nvSpPr>
        <cdr:cNvPr id="6" name="AxisTitle"/>
        <cdr:cNvSpPr txBox="1"/>
      </cdr:nvSpPr>
      <cdr:spPr>
        <a:xfrm xmlns:a="http://schemas.openxmlformats.org/drawingml/2006/main">
          <a:off x="95250" y="228600"/>
          <a:ext cx="6238875" cy="140872"/>
        </a:xfrm>
        <a:prstGeom xmlns:a="http://schemas.openxmlformats.org/drawingml/2006/main" prst="rect">
          <a:avLst/>
        </a:prstGeom>
      </cdr:spPr>
      <cdr:txBody>
        <a:bodyPr xmlns:a="http://schemas.openxmlformats.org/drawingml/2006/main" vertOverflow="clip" vert="horz" wrap="square" lIns="21600" tIns="0" rIns="0" bIns="0" rtlCol="0">
          <a:spAutoFit/>
        </a:bodyPr>
        <a:lstStyle xmlns:a="http://schemas.openxmlformats.org/drawingml/2006/main"/>
        <a:p xmlns:a="http://schemas.openxmlformats.org/drawingml/2006/main">
          <a:r>
            <a:rPr lang="de-CH" sz="900" b="1" baseline="0">
              <a:solidFill>
                <a:srgbClr val="000000"/>
              </a:solidFill>
              <a:latin typeface="Calibri" panose="020F0502020204030204" pitchFamily="34" charset="0"/>
            </a:rPr>
            <a:t>Grad der Zustimmung zu den vier zentralen Stossrichtungen des LKS  (Mittelwert)</a:t>
          </a:r>
          <a:endParaRPr lang="de-CH" sz="900" b="1">
            <a:solidFill>
              <a:srgbClr val="000000"/>
            </a:solidFill>
            <a:latin typeface="Calibri" panose="020F0502020204030204" pitchFamily="34" charset="0"/>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cdr:x>
      <cdr:y>0.01415</cdr:y>
    </cdr:from>
    <cdr:to>
      <cdr:x>1</cdr:x>
      <cdr:y>0.11009</cdr:y>
    </cdr:to>
    <cdr:sp macro="" textlink="">
      <cdr:nvSpPr>
        <cdr:cNvPr id="6" name="AxisTitle"/>
        <cdr:cNvSpPr txBox="1"/>
      </cdr:nvSpPr>
      <cdr:spPr>
        <a:xfrm xmlns:a="http://schemas.openxmlformats.org/drawingml/2006/main">
          <a:off x="0" y="46165"/>
          <a:ext cx="5760085" cy="313034"/>
        </a:xfrm>
        <a:prstGeom xmlns:a="http://schemas.openxmlformats.org/drawingml/2006/main" prst="rect">
          <a:avLst/>
        </a:prstGeom>
      </cdr:spPr>
      <cdr:txBody>
        <a:bodyPr xmlns:a="http://schemas.openxmlformats.org/drawingml/2006/main" vertOverflow="clip" vert="horz" wrap="square" lIns="21600" tIns="0" rIns="0" bIns="0" rtlCol="0">
          <a:spAutoFit/>
        </a:bodyPr>
        <a:lstStyle xmlns:a="http://schemas.openxmlformats.org/drawingml/2006/main"/>
        <a:p xmlns:a="http://schemas.openxmlformats.org/drawingml/2006/main">
          <a:r>
            <a:rPr lang="de-CH" sz="1000" b="1">
              <a:effectLst/>
              <a:latin typeface="+mn-lt"/>
              <a:ea typeface="+mn-ea"/>
              <a:cs typeface="+mn-cs"/>
            </a:rPr>
            <a:t>Sind Sie mit der Vision, den strategischen Zielsetzungen und den raumplanerischen Grundsätzen einverstanden?</a:t>
          </a:r>
          <a:endParaRPr lang="de-CH" sz="700" b="1">
            <a:solidFill>
              <a:srgbClr val="000000"/>
            </a:solidFill>
            <a:latin typeface="Calibri" panose="020F0502020204030204" pitchFamily="34" charset="0"/>
          </a:endParaRPr>
        </a:p>
      </cdr:txBody>
    </cdr:sp>
  </cdr:relSizeAnchor>
</c:userShapes>
</file>

<file path=word/drawings/drawing3.xml><?xml version="1.0" encoding="utf-8"?>
<c:userShapes xmlns:c="http://schemas.openxmlformats.org/drawingml/2006/chart">
  <cdr:relSizeAnchor xmlns:cdr="http://schemas.openxmlformats.org/drawingml/2006/chartDrawing">
    <cdr:from>
      <cdr:x>0</cdr:x>
      <cdr:y>0.01415</cdr:y>
    </cdr:from>
    <cdr:to>
      <cdr:x>0.9675</cdr:x>
      <cdr:y>0.057</cdr:y>
    </cdr:to>
    <cdr:sp macro="" textlink="">
      <cdr:nvSpPr>
        <cdr:cNvPr id="6" name="AxisTitle"/>
        <cdr:cNvSpPr txBox="1"/>
      </cdr:nvSpPr>
      <cdr:spPr>
        <a:xfrm xmlns:a="http://schemas.openxmlformats.org/drawingml/2006/main">
          <a:off x="0" y="51688"/>
          <a:ext cx="6238852" cy="156518"/>
        </a:xfrm>
        <a:prstGeom xmlns:a="http://schemas.openxmlformats.org/drawingml/2006/main" prst="rect">
          <a:avLst/>
        </a:prstGeom>
      </cdr:spPr>
      <cdr:txBody>
        <a:bodyPr xmlns:a="http://schemas.openxmlformats.org/drawingml/2006/main" vertOverflow="clip" vert="horz" wrap="square" lIns="21600" tIns="0" rIns="0" bIns="0" rtlCol="0">
          <a:spAutoFit/>
        </a:bodyPr>
        <a:lstStyle xmlns:a="http://schemas.openxmlformats.org/drawingml/2006/main"/>
        <a:p xmlns:a="http://schemas.openxmlformats.org/drawingml/2006/main">
          <a:r>
            <a:rPr lang="de-CH" sz="1000" b="1">
              <a:effectLst/>
              <a:latin typeface="+mn-lt"/>
              <a:ea typeface="+mn-ea"/>
              <a:cs typeface="+mn-cs"/>
            </a:rPr>
            <a:t>Sind Sie mit den Landschaftsqualitätszielen einverstanden?</a:t>
          </a:r>
          <a:endParaRPr lang="de-CH" sz="1000" b="1">
            <a:solidFill>
              <a:srgbClr val="000000"/>
            </a:solidFill>
            <a:latin typeface="Calibri" panose="020F0502020204030204" pitchFamily="34" charset="0"/>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cdr:x>
      <cdr:y>0.01415</cdr:y>
    </cdr:from>
    <cdr:to>
      <cdr:x>0.9675</cdr:x>
      <cdr:y>0.057</cdr:y>
    </cdr:to>
    <cdr:sp macro="" textlink="">
      <cdr:nvSpPr>
        <cdr:cNvPr id="6" name="AxisTitle"/>
        <cdr:cNvSpPr txBox="1"/>
      </cdr:nvSpPr>
      <cdr:spPr>
        <a:xfrm xmlns:a="http://schemas.openxmlformats.org/drawingml/2006/main">
          <a:off x="0" y="51688"/>
          <a:ext cx="6238852" cy="156518"/>
        </a:xfrm>
        <a:prstGeom xmlns:a="http://schemas.openxmlformats.org/drawingml/2006/main" prst="rect">
          <a:avLst/>
        </a:prstGeom>
      </cdr:spPr>
      <cdr:txBody>
        <a:bodyPr xmlns:a="http://schemas.openxmlformats.org/drawingml/2006/main" vertOverflow="clip" vert="horz" wrap="square" lIns="21600" tIns="0" rIns="0" bIns="0" rtlCol="0">
          <a:spAutoFit/>
        </a:bodyPr>
        <a:lstStyle xmlns:a="http://schemas.openxmlformats.org/drawingml/2006/main"/>
        <a:p xmlns:a="http://schemas.openxmlformats.org/drawingml/2006/main">
          <a:r>
            <a:rPr lang="de-CH" sz="1000" b="1">
              <a:effectLst/>
              <a:latin typeface="+mn-lt"/>
              <a:ea typeface="+mn-ea"/>
              <a:cs typeface="+mn-cs"/>
            </a:rPr>
            <a:t>Sind die mit den zuständigen Bundesämtern erarbeiteten Sachziele</a:t>
          </a:r>
          <a:r>
            <a:rPr lang="de-CH" sz="1000" b="1" baseline="0">
              <a:effectLst/>
              <a:latin typeface="+mn-lt"/>
              <a:ea typeface="+mn-ea"/>
              <a:cs typeface="+mn-cs"/>
            </a:rPr>
            <a:t> zweckmässig?</a:t>
          </a:r>
          <a:endParaRPr lang="de-CH" sz="1000" b="1">
            <a:solidFill>
              <a:srgbClr val="000000"/>
            </a:solidFill>
            <a:latin typeface="Calibri" panose="020F0502020204030204" pitchFamily="34"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Infras NEU TEST">
    <a:dk1>
      <a:sysClr val="windowText" lastClr="000000"/>
    </a:dk1>
    <a:lt1>
      <a:sysClr val="window" lastClr="FFFFFF"/>
    </a:lt1>
    <a:dk2>
      <a:srgbClr val="262626"/>
    </a:dk2>
    <a:lt2>
      <a:srgbClr val="006745"/>
    </a:lt2>
    <a:accent1>
      <a:srgbClr val="0050B3"/>
    </a:accent1>
    <a:accent2>
      <a:srgbClr val="3922A1"/>
    </a:accent2>
    <a:accent3>
      <a:srgbClr val="990026"/>
    </a:accent3>
    <a:accent4>
      <a:srgbClr val="E63900"/>
    </a:accent4>
    <a:accent5>
      <a:srgbClr val="D9A300"/>
    </a:accent5>
    <a:accent6>
      <a:srgbClr val="269900"/>
    </a:accent6>
    <a:hlink>
      <a:srgbClr val="0050B3"/>
    </a:hlink>
    <a:folHlink>
      <a:srgbClr val="800080"/>
    </a:folHlink>
  </a:clrScheme>
  <a:fontScheme name="Infra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Infras NEU TEST">
    <a:dk1>
      <a:sysClr val="windowText" lastClr="000000"/>
    </a:dk1>
    <a:lt1>
      <a:sysClr val="window" lastClr="FFFFFF"/>
    </a:lt1>
    <a:dk2>
      <a:srgbClr val="262626"/>
    </a:dk2>
    <a:lt2>
      <a:srgbClr val="006745"/>
    </a:lt2>
    <a:accent1>
      <a:srgbClr val="0050B3"/>
    </a:accent1>
    <a:accent2>
      <a:srgbClr val="3922A1"/>
    </a:accent2>
    <a:accent3>
      <a:srgbClr val="990026"/>
    </a:accent3>
    <a:accent4>
      <a:srgbClr val="E63900"/>
    </a:accent4>
    <a:accent5>
      <a:srgbClr val="D9A300"/>
    </a:accent5>
    <a:accent6>
      <a:srgbClr val="269900"/>
    </a:accent6>
    <a:hlink>
      <a:srgbClr val="0050B3"/>
    </a:hlink>
    <a:folHlink>
      <a:srgbClr val="800080"/>
    </a:folHlink>
  </a:clrScheme>
  <a:fontScheme name="Infra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Infras NEU TEST">
    <a:dk1>
      <a:sysClr val="windowText" lastClr="000000"/>
    </a:dk1>
    <a:lt1>
      <a:sysClr val="window" lastClr="FFFFFF"/>
    </a:lt1>
    <a:dk2>
      <a:srgbClr val="262626"/>
    </a:dk2>
    <a:lt2>
      <a:srgbClr val="006745"/>
    </a:lt2>
    <a:accent1>
      <a:srgbClr val="0050B3"/>
    </a:accent1>
    <a:accent2>
      <a:srgbClr val="3922A1"/>
    </a:accent2>
    <a:accent3>
      <a:srgbClr val="990026"/>
    </a:accent3>
    <a:accent4>
      <a:srgbClr val="E63900"/>
    </a:accent4>
    <a:accent5>
      <a:srgbClr val="D9A300"/>
    </a:accent5>
    <a:accent6>
      <a:srgbClr val="269900"/>
    </a:accent6>
    <a:hlink>
      <a:srgbClr val="0050B3"/>
    </a:hlink>
    <a:folHlink>
      <a:srgbClr val="800080"/>
    </a:folHlink>
  </a:clrScheme>
  <a:fontScheme name="Infra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Infras NEU TEST">
    <a:dk1>
      <a:sysClr val="windowText" lastClr="000000"/>
    </a:dk1>
    <a:lt1>
      <a:sysClr val="window" lastClr="FFFFFF"/>
    </a:lt1>
    <a:dk2>
      <a:srgbClr val="262626"/>
    </a:dk2>
    <a:lt2>
      <a:srgbClr val="006745"/>
    </a:lt2>
    <a:accent1>
      <a:srgbClr val="0050B3"/>
    </a:accent1>
    <a:accent2>
      <a:srgbClr val="3922A1"/>
    </a:accent2>
    <a:accent3>
      <a:srgbClr val="990026"/>
    </a:accent3>
    <a:accent4>
      <a:srgbClr val="E63900"/>
    </a:accent4>
    <a:accent5>
      <a:srgbClr val="D9A300"/>
    </a:accent5>
    <a:accent6>
      <a:srgbClr val="269900"/>
    </a:accent6>
    <a:hlink>
      <a:srgbClr val="0050B3"/>
    </a:hlink>
    <a:folHlink>
      <a:srgbClr val="800080"/>
    </a:folHlink>
  </a:clrScheme>
  <a:fontScheme name="Infra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69EF5B0BFFD034AAC91B5534C2D70A2" ma:contentTypeVersion="0" ma:contentTypeDescription="Ein neues Dokument erstellen." ma:contentTypeScope="" ma:versionID="35093ef12b0fb0ea3163f490ef8aeffa">
  <xsd:schema xmlns:xsd="http://www.w3.org/2001/XMLSchema" xmlns:xs="http://www.w3.org/2001/XMLSchema" xmlns:p="http://schemas.microsoft.com/office/2006/metadata/properties" targetNamespace="http://schemas.microsoft.com/office/2006/metadata/properties" ma:root="true" ma:fieldsID="b918ad4bbd37027328722f318e01bc5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c8e3bc15-0ccf-42a3-89b8-4089ab4c1bc6"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f:fields xmlns:f="http://schemas.fabasoft.com/folio/2007/fields">
  <f:record ref="">
    <f:field ref="objname" par="" edit="true" text="Auswertung der Anhörung und öffentlichen Mitwirkung zur Aktualisierung Landschaftskonzept Schweiz LKS "/>
    <f:field ref="objsubject" par="" edit="true" text="Vorlagenkategorie BAFU"/>
    <f:field ref="objcreatedby" par="" text="Arn, Daniel (BAFU - ARD)"/>
    <f:field ref="objcreatedat" par="" text="02.09.2019 15:36:25"/>
    <f:field ref="objchangedby" par="" text="Arn, Daniel (BAFU - ARD)"/>
    <f:field ref="objmodifiedat" par="" text="26.09.2019 11:14:51"/>
    <f:field ref="doc_FSCFOLIO_1_1001_FieldDocumentNumber" par="" text=""/>
    <f:field ref="doc_FSCFOLIO_1_1001_FieldSubject" par="" edit="true" text="Vorlagenkategorie BAFU"/>
    <f:field ref="FSCFOLIO_1_1001_FieldCurrentUser" par="" text="Daniel Arn"/>
    <f:field ref="CCAPRECONFIG_15_1001_Objektname" par="" edit="true" text="Auswertung der Anhörung und öffentlichen Mitwirkung zur Aktualisierung Landschaftskonzept Schweiz LKS "/>
    <f:field ref="CHPRECONFIG_1_1001_Objektname" par="" edit="true" text="Auswertung der Anhörung und öffentlichen Mitwirkung zur Aktualisierung Landschaftskonzept Schweiz LKS "/>
  </f:record>
  <f:record inx="1" ref="">
    <f:field ref="CCAPRECONFIG_15_1001_Anrede" par="" edit="true" text=""/>
    <f:field ref="CCAPRECONFIG_15_1001_Anrede_Briefkopf" par="" text=""/>
    <f:field ref="CCAPRECONFIG_15_1001_Geschlecht_Anrede" par="" text=""/>
    <f:field ref="CCAPRECONFIG_15_1001_Titel" par="" edit="true" text=""/>
    <f:field ref="CCAPRECONFIG_15_1001_Nachgestellter_Titel" par="" edit="true" text=""/>
    <f:field ref="CCAPRECONFIG_15_1001_Vorname" par="" edit="true" text=""/>
    <f:field ref="CCAPRECONFIG_15_1001_Nachname" par="" edit="true" text=""/>
    <f:field ref="CCAPRECONFIG_15_1001_zH" par="" edit="true" text=""/>
    <f:field ref="CCAPRECONFIG_15_1001_Geschlecht" par="" text=""/>
    <f:field ref="CCAPRECONFIG_15_1001_Strasse" par="" text=""/>
    <f:field ref="CCAPRECONFIG_15_1001_Hausnummer" par="" text=""/>
    <f:field ref="CCAPRECONFIG_15_1001_Stiege" par="" text=""/>
    <f:field ref="CCAPRECONFIG_15_1001_Stock" par="" text=""/>
    <f:field ref="CCAPRECONFIG_15_1001_Tuer" par="" text=""/>
    <f:field ref="CCAPRECONFIG_15_1001_Postfach" par="" text=""/>
    <f:field ref="CCAPRECONFIG_15_1001_Postleitzahl" par="" text=""/>
    <f:field ref="CCAPRECONFIG_15_1001_Ort" par="" text=""/>
    <f:field ref="CCAPRECONFIG_15_1001_Land" par="" text=""/>
    <f:field ref="CCAPRECONFIG_15_1001_Email" par="" text=""/>
    <f:field ref="CCAPRECONFIG_15_1001_Postalische_Adresse" par="" text=""/>
    <f:field ref="CCAPRECONFIG_15_1001_Adresse" par="" text=""/>
    <f:field ref="CCAPRECONFIG_15_1001_Fax" par="" text=""/>
    <f:field ref="CCAPRECONFIG_15_1001_Telefon" par="" text=""/>
    <f:field ref="CCAPRECONFIG_15_1001_Geburtsdatum" par="" text=""/>
    <f:field ref="CCAPRECONFIG_15_1001_Sozialversicherungsnummer" par="" text=""/>
    <f:field ref="CCAPRECONFIG_15_1001_Berufstitel" par="" text=""/>
    <f:field ref="CCAPRECONFIG_15_1001_Funktionsbezeichnung" par="" text=""/>
    <f:field ref="CCAPRECONFIG_15_1001_Organisationsname" par="" text=""/>
    <f:field ref="CCAPRECONFIG_15_1001_Organisationskurzname" par="" text=""/>
    <f:field ref="CCAPRECONFIG_15_1001_Abschriftsbemerkung" par="" text=""/>
    <f:field ref="CCAPRECONFIG_15_1001_Name_Zeile_2" par="" text=""/>
    <f:field ref="CCAPRECONFIG_15_1001_Name_Zeile_3" par="" text=""/>
    <f:field ref="CCAPRECONFIG_15_1001_Firmenbuchnummer" par="" text=""/>
    <f:field ref="CCAPRECONFIG_15_1001_Versandart" par="" text="B-Post"/>
    <f:field ref="CCAPRECONFIG_15_1001_Kategorie" par="" text="Empfänger/in"/>
    <f:field ref="CCAPRECONFIG_15_1001_Rechtsform" par="" text=""/>
    <f:field ref="CCAPRECONFIG_15_1001_Ziel" par="" text=""/>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field ref="UVEKCFG_15_1700_Personal" par="" text=""/>
    <f:field ref="UVEKCFG_15_1700_Geschlecht" par="" text=""/>
    <f:field ref="UVEKCFG_15_1700_GebDatum" par="" text=""/>
    <f:field ref="UVEKCFG_15_1700_Beruf" par="" text=""/>
    <f:field ref="UVEKCFG_15_1700_Familienstand" par="" text=""/>
    <f:field ref="UVEKCFG_15_1700_Muttersprache" par="" text=""/>
    <f:field ref="UVEKCFG_15_1700_Geboren_in" par="" text=""/>
    <f:field ref="UVEKCFG_15_1700_Briefanrede" par="" text=""/>
    <f:field ref="UVEKCFG_15_1700_Kommunikationssprache" par="" text=""/>
    <f:field ref="UVEKCFG_15_1700_Webseite" par="" text=""/>
    <f:field ref="UVEKCFG_15_1700_TelNr_Business" par="" text=""/>
    <f:field ref="UVEKCFG_15_1700_TelNr_Private" par="" text=""/>
    <f:field ref="UVEKCFG_15_1700_TelNr_Mobile" par="" text=""/>
    <f:field ref="UVEKCFG_15_1700_TelNr_Other" par="" text=""/>
    <f:field ref="UVEKCFG_15_1700_TelNr_Fax" par="" text=""/>
    <f:field ref="UVEKCFG_15_1700_EMail1" par="" text=""/>
    <f:field ref="UVEKCFG_15_1700_EMail2" par="" text=""/>
    <f:field ref="UVEKCFG_15_1700_EMail3" par="" text=""/>
    <f:field ref="UVEKCFG_15_1700_UID" par="" text=""/>
    <f:field ref="UVEKCFG_15_1700_Klassifizierung" par="" text=""/>
    <f:field ref="UVEKCFG_15_1700_Gruendungsjahr" par="" text=""/>
    <f:field ref="UVEKCFG_15_1700_Versandart" par="" text="B-Post"/>
    <f:field ref="UVEKCFG_15_1700_Versandvermek" par="" text=""/>
    <f:field ref="UVEKCFG_15_1700_Kurzbezeichnung" par="" text=""/>
    <f:field ref="UVEKCFG_15_1700_Strasse2" par="" text=""/>
    <f:field ref="UVEKCFG_15_1700_Hausnummer_Zusatz" par="" text=""/>
    <f:field ref="UVEKCFG_15_1700_Land" par="" text=""/>
    <f:field ref="UVEKCFG_15_1700_Serienbrieffeld_1" par="" text=""/>
    <f:field ref="UVEKCFG_15_1700_Serienbrieffeld_2" par="" text=""/>
    <f:field ref="UVEKCFG_15_1700_Serienbrieffeld_3" par="" text=""/>
    <f:field ref="UVEKCFG_15_1700_Serienbrieffeld_4" par="" text=""/>
    <f:field ref="UVEKCFG_15_1700_Serienbrieffeld_5" par="" text=""/>
    <f:field ref="UVEKCFG_15_1700_Adresszeile_1" par="" text=""/>
    <f:field ref="UVEKCFG_15_1700_Adresszeile_2" par="" text=""/>
    <f:field ref="UVEKCFG_15_1700_Adresszeile_3" par="" text=""/>
    <f:field ref="UVEKCFG_15_1700_Adresszeile_4" par="" text=""/>
    <f:field ref="UVEKCFG_15_1700_Adresszeile_5" par="" text=""/>
    <f:field ref="UVEKCFG_15_1700_Adresszeile_6" par="" text=""/>
    <f:field ref="UVEKCFG_15_1700_Adresszeile_7" par="" text=""/>
    <f:field ref="UVEKCFG_15_1700_Adresszeile_8" par="" text=""/>
    <f:field ref="UVEKCFG_15_1700_Adresszeile_9" par="" text=""/>
    <f:field ref="UVEKCFG_15_1700_Adresszeile_10" par="" text=""/>
    <f:field ref="BAVCFG_15_1700_Firma" par="" text=""/>
    <f:field ref="BAVCFG_15_1700_ZustellungAm" par="" text=""/>
    <f:field ref="BAVCFG_15_1700_Anrede_Adresse" par="" edit="true" text=""/>
    <f:field ref="BAVCFG_15_1700_Firma_Kurz" par="" text=""/>
    <f:field ref="BAVCFG_15_1700_Vorname_AP" par="" text=""/>
    <f:field ref="BAVCFG_15_1700_Nachname_AP" par="" text=""/>
    <f:field ref="BAVCFG_15_1700_Adresse1_AP" par="" text=""/>
    <f:field ref="BAVCFG_15_1700_Strasse_AP" par="" text=""/>
    <f:field ref="BAVCFG_15_1700_Postleitzahl_AP" par="" text=""/>
    <f:field ref="BAVCFG_15_1700_Ort_AP" par="" text=""/>
    <f:field ref="BAVCFG_15_1700_EMail_AP" par="" text=""/>
    <f:field ref="BAVCFG_15_1700_Firma_AP" par="" text=""/>
    <f:field ref="BAVCFG_15_1700_AnredePartner_AP" par="" text=""/>
    <f:field ref="BAVCFG_15_1700_Titel_AP" par="" text=""/>
    <f:field ref="BAVCFG_15_1700_Fax_AP" par="" text=""/>
    <f:field ref="BAVCFG_15_1700_Anrede_Adresse_AP" par="" text=""/>
    <f:field ref="BAVCFG_15_1700_Zusatzzeile1_AP" par="" text=""/>
    <f:field ref="BAVCFG_15_1700_Zusatzzeile2_AP" par="" text=""/>
    <f:field ref="BAVCFG_15_1700_Strasse2_AP" par="" text=""/>
    <f:field ref="BAVCFG_15_1700_FirmaKurz_AP" par="" text=""/>
    <f:field ref="BAVCFG_15_1700_Posfach_AP"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gt; Adressat/innen">
    <f:field ref="UVEKCFG_15_1700_Personal" text=""/>
    <f:field ref="UVEKCFG_15_1700_Geschlecht" text=""/>
    <f:field ref="UVEKCFG_15_1700_GebDatum" text=""/>
    <f:field ref="UVEKCFG_15_1700_Beruf" text=""/>
    <f:field ref="UVEKCFG_15_1700_Familienstand" text=""/>
    <f:field ref="UVEKCFG_15_1700_Muttersprache" text=""/>
    <f:field ref="UVEKCFG_15_1700_Geboren_in" text=""/>
    <f:field ref="UVEKCFG_15_1700_Briefanrede" text=""/>
    <f:field ref="UVEKCFG_15_1700_Kommunikationssprache" text=""/>
    <f:field ref="UVEKCFG_15_1700_Webseite" text=""/>
    <f:field ref="UVEKCFG_15_1700_TelNr_Business" text=""/>
    <f:field ref="UVEKCFG_15_1700_TelNr_Private" text=""/>
    <f:field ref="UVEKCFG_15_1700_TelNr_Mobile" text=""/>
    <f:field ref="UVEKCFG_15_1700_TelNr_Other" text=""/>
    <f:field ref="UVEKCFG_15_1700_TelNr_Fax" text=""/>
    <f:field ref="UVEKCFG_15_1700_EMail1" text=""/>
    <f:field ref="UVEKCFG_15_1700_EMail2" text=""/>
    <f:field ref="UVEKCFG_15_1700_EMail3" text=""/>
    <f:field ref="UVEKCFG_15_1700_UID" text=""/>
    <f:field ref="UVEKCFG_15_1700_Klassifizierung" text=""/>
    <f:field ref="UVEKCFG_15_1700_Gruendungsjahr" text=""/>
    <f:field ref="UVEKCFG_15_1700_Versandart" text=""/>
    <f:field ref="UVEKCFG_15_1700_Versandvermek" text=""/>
    <f:field ref="UVEKCFG_15_1700_Kurzbezeichnung" text=""/>
    <f:field ref="UVEKCFG_15_1700_Strasse2" text=""/>
    <f:field ref="UVEKCFG_15_1700_Hausnummer_Zusatz" text=""/>
    <f:field ref="UVEKCFG_15_1700_Land" text=""/>
    <f:field ref="UVEKCFG_15_1700_Serienbrieffeld_1" text=""/>
    <f:field ref="UVEKCFG_15_1700_Serienbrieffeld_2" text=""/>
    <f:field ref="UVEKCFG_15_1700_Serienbrieffeld_3" text=""/>
    <f:field ref="UVEKCFG_15_1700_Serienbrieffeld_4" text=""/>
    <f:field ref="UVEKCFG_15_1700_Serienbrieffeld_5" text=""/>
    <f:field ref="UVEKCFG_15_1700_Adresszeile_1" text=""/>
    <f:field ref="UVEKCFG_15_1700_Adresszeile_2" text=""/>
    <f:field ref="UVEKCFG_15_1700_Adresszeile_3" text=""/>
    <f:field ref="UVEKCFG_15_1700_Adresszeile_4" text=""/>
    <f:field ref="UVEKCFG_15_1700_Adresszeile_5" text=""/>
    <f:field ref="UVEKCFG_15_1700_Adresszeile_6" text=""/>
    <f:field ref="UVEKCFG_15_1700_Adresszeile_7" text=""/>
    <f:field ref="UVEKCFG_15_1700_Adresszeile_8" text=""/>
    <f:field ref="UVEKCFG_15_1700_Adresszeile_9" text=""/>
    <f:field ref="UVEKCFG_15_1700_Adresszeile_10" text=""/>
    <f:field ref="CCAPRECONFIG_15_1001_Abschriftsbemerkung" text="Abschriftsbemerkung"/>
    <f:field ref="CCAPRECONFIG_15_1001_Adresse" text="Adresse"/>
    <f:field ref="BAVCFG_15_1700_Adresse1_AP" text="Adresse1_AP"/>
    <f:field ref="CCAPRECONFIG_15_1001_Anrede" text="Anrede"/>
    <f:field ref="CHPRECONFIG_1_1001_Anrede" text="Anrede"/>
    <f:field ref="BAVCFG_15_1700_Anrede_Adresse" text="Anrede Adresse"/>
    <f:field ref="BAVCFG_15_1700_Anrede_Adresse_AP" text="Anrede Adresse_AP"/>
    <f:field ref="CCAPRECONFIG_15_1001_Anrede_Briefkopf" text="Anrede_Briefkopf"/>
    <f:field ref="BAVCFG_15_1700_AnredePartner_AP" text="AnredePartner_AP"/>
    <f:field ref="CCAPRECONFIG_15_1001_Berufstitel" text="Berufstitel"/>
    <f:field ref="CHPRECONFIG_1_1001_EMailAdresse" text="E-Mail Adresse"/>
    <f:field ref="BAVCFG_15_1700_EMail_AP" text="E-Mail_AP"/>
    <f:field ref="CCAPRECONFIG_15_1001_Email" text="Email"/>
    <f:field ref="CCAPRECONFIG_15_1001_Fax" text="Fax"/>
    <f:field ref="BAVCFG_15_1700_Fax_AP" text="Fax_AP"/>
    <f:field ref="BAVCFG_15_1700_Firma" text="Firma"/>
    <f:field ref="BAVCFG_15_1700_Firma_Kurz" text="Firma Kurz"/>
    <f:field ref="BAVCFG_15_1700_FirmaKurz_AP" text="Firma Kurz_AP"/>
    <f:field ref="BAVCFG_15_1700_Firma_AP" text="Firma_AP"/>
    <f:field ref="CCAPRECONFIG_15_1001_Firmenbuchnummer" text="Firmenbuchnummer"/>
    <f:field ref="CCAPRECONFIG_15_1001_Funktionsbezeichnung" text="Funktionsbezeichnung"/>
    <f:field ref="CCAPRECONFIG_15_1001_Geburtsdatum" text="Geburtsdatum"/>
    <f:field ref="CCAPRECONFIG_15_1001_Geschlecht" text="Geschlecht"/>
    <f:field ref="CCAPRECONFIG_15_1001_Geschlecht_Anrede" text="Geschlecht_Anrede"/>
    <f:field ref="CCAPRECONFIG_15_1001_Hausnummer" text="Hausnummer"/>
    <f:field ref="CCAPRECONFIG_15_1001_Kategorie" text="Kategorie"/>
    <f:field ref="CCAPRECONFIG_15_1001_Land" text="Land"/>
    <f:field ref="CCAPRECONFIG_15_1001_Nachgestellter_Titel" text="Nachgestellter_Titel"/>
    <f:field ref="CCAPRECONFIG_15_1001_Nachname" text="Nachname"/>
    <f:field ref="CHPRECONFIG_1_1001_Nachname" text="Nachname"/>
    <f:field ref="BAVCFG_15_1700_Nachname_AP" text="Nachname_AP"/>
    <f:field ref="CCAPRECONFIG_15_1001_Name_Zeile_2" text="Name_Zeile_2"/>
    <f:field ref="CCAPRECONFIG_15_1001_Name_Zeile_3" text="Name_Zeile_3"/>
    <f:field ref="CCAPRECONFIG_15_1001_Organisationskurzname" text="Organisationskurzname"/>
    <f:field ref="CCAPRECONFIG_15_1001_Organisationsname" text="Organisationsname"/>
    <f:field ref="CHPRECONFIG_1_1001_Ort" text="Ort"/>
    <f:field ref="CCAPRECONFIG_15_1001_Ort" text="Ort"/>
    <f:field ref="BAVCFG_15_1700_Ort_AP" text="Ort_AP"/>
    <f:field ref="BAVCFG_15_1700_Posfach_AP" text="Posfach_AP"/>
    <f:field ref="CCAPRECONFIG_15_1001_Postalische_Adresse" text="Postalische_Adresse"/>
    <f:field ref="CCAPRECONFIG_15_1001_Postfach" text="Postfach"/>
    <f:field ref="CCAPRECONFIG_15_1001_Postleitzahl" text="Postleitzahl"/>
    <f:field ref="CHPRECONFIG_1_1001_Postleitzahl" text="Postleitzahl"/>
    <f:field ref="BAVCFG_15_1700_Postleitzahl_AP" text="Postleitzahl_AP"/>
    <f:field ref="CCAPRECONFIG_15_1001_Rechtsform" text="Rechtsform"/>
    <f:field ref="CCAPRECONFIG_15_1001_Sozialversicherungsnummer" text="Sozialversicherungsnummer"/>
    <f:field ref="CCAPRECONFIG_15_1001_Stiege" text="Stiege"/>
    <f:field ref="CCAPRECONFIG_15_1001_Stock" text="Stock"/>
    <f:field ref="CCAPRECONFIG_15_1001_Strasse" text="Strasse"/>
    <f:field ref="CHPRECONFIG_1_1001_Strasse" text="Strasse"/>
    <f:field ref="BAVCFG_15_1700_Strasse2_AP" text="Strasse2_AP"/>
    <f:field ref="BAVCFG_15_1700_Strasse_AP" text="Strasse_AP"/>
    <f:field ref="CCAPRECONFIG_15_1001_Telefon" text="Telefon"/>
    <f:field ref="CCAPRECONFIG_15_1001_Titel" text="Titel"/>
    <f:field ref="CHPRECONFIG_1_1001_Titel" text="Titel"/>
    <f:field ref="BAVCFG_15_1700_Titel_AP" text="Titel_AP"/>
    <f:field ref="CCAPRECONFIG_15_1001_Tuer" text="Tuer"/>
    <f:field ref="CCAPRECONFIG_15_1001_Versandart" text="Versandart"/>
    <f:field ref="CHPRECONFIG_1_1001_Vorname" text="Vorname"/>
    <f:field ref="CCAPRECONFIG_15_1001_Vorname" text="Vorname"/>
    <f:field ref="BAVCFG_15_1700_Vorname_AP" text="Vorname_AP"/>
    <f:field ref="CCAPRECONFIG_15_1001_zH" text="zH"/>
    <f:field ref="CCAPRECONFIG_15_1001_Ziel" text="Ziel"/>
    <f:field ref="BAVCFG_15_1700_Zusatzzeile1_AP" text="Zusatzzeile1_AP"/>
    <f:field ref="BAVCFG_15_1700_Zusatzzeile2_AP" text="Zusatzzeile2_AP"/>
    <f:field ref="BAVCFG_15_1700_ZustellungAm" text="ZustellungAm"/>
  </f:display>
  <f:display par="" text="Serienbrief">
    <f:field ref="doc_FSCFOLIO_1_1001_FieldSubject" text="Betreff"/>
    <f:field ref="doc_FSCFOLIO_1_1001_FieldDocumentNumber" text="Dokument Nummer"/>
  </f:display>
</f:field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E4CB82-6077-457B-8585-3B3654E8EB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82AFFF0-0A31-404E-A3F3-ADC6021A7BCF}">
  <ds:schemaRefs>
    <ds:schemaRef ds:uri="Microsoft.SharePoint.Taxonomy.ContentTypeSync"/>
  </ds:schemaRefs>
</ds:datastoreItem>
</file>

<file path=customXml/itemProps3.xml><?xml version="1.0" encoding="utf-8"?>
<ds:datastoreItem xmlns:ds="http://schemas.openxmlformats.org/officeDocument/2006/customXml" ds:itemID="{C2898E29-B201-421F-AE16-6901FB86B1CB}">
  <ds:schemaRefs>
    <ds:schemaRef ds:uri="http://schemas.microsoft.com/sharepoint/v3/contenttype/forms"/>
  </ds:schemaRefs>
</ds:datastoreItem>
</file>

<file path=customXml/itemProps4.xml><?xml version="1.0" encoding="utf-8"?>
<ds:datastoreItem xmlns:ds="http://schemas.openxmlformats.org/officeDocument/2006/customXml" ds:itemID="{F5F1FDA2-1FC4-4C2B-804E-2E7F7A7F62E8}">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5.xml><?xml version="1.0" encoding="utf-8"?>
<ds:datastoreItem xmlns:ds="http://schemas.openxmlformats.org/officeDocument/2006/customXml" ds:itemID="{4E8A9591-F074-446B-902F-511FF79C122F}">
  <ds:schemaRefs>
    <ds:schemaRef ds:uri="http://schemas.fabasoft.com/folio/2007/fields"/>
  </ds:schemaRefs>
</ds:datastoreItem>
</file>

<file path=customXml/itemProps6.xml><?xml version="1.0" encoding="utf-8"?>
<ds:datastoreItem xmlns:ds="http://schemas.openxmlformats.org/officeDocument/2006/customXml" ds:itemID="{16C5C3C7-E1C3-4827-BE4D-0406F8C01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12166</Words>
  <Characters>76649</Characters>
  <Application>Microsoft Office Word</Application>
  <DocSecurity>0</DocSecurity>
  <Lines>638</Lines>
  <Paragraphs>177</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Fehler</vt:lpstr>
      <vt:lpstr>Fehler</vt:lpstr>
    </vt:vector>
  </TitlesOfParts>
  <Company>BAFU</Company>
  <LinksUpToDate>false</LinksUpToDate>
  <CharactersWithSpaces>88638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Fehler</dc:title>
  <dc:subject>Bericht DE - O452-2657</dc:subject>
  <dc:creator>Bäcker, Andreas</dc:creator>
  <cp:keywords/>
  <dc:description/>
  <cp:lastModifiedBy>Pauli Gabriela BAFU</cp:lastModifiedBy>
  <cp:revision>2</cp:revision>
  <cp:lastPrinted>2019-11-01T07:13:00Z</cp:lastPrinted>
  <dcterms:created xsi:type="dcterms:W3CDTF">2020-04-27T09:21:00Z</dcterms:created>
  <dcterms:modified xsi:type="dcterms:W3CDTF">2020-04-27T09:21:00Z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OOELAK@1.1001:Subject">
    <vt:lpwstr/>
  </property>
  <property fmtid="{D5CDD505-2E9C-101B-9397-08002B2CF9AE}" pid="3" name="FSC#COOELAK@1.1001:FileReference">
    <vt:lpwstr>427.241-00904</vt:lpwstr>
  </property>
  <property fmtid="{D5CDD505-2E9C-101B-9397-08002B2CF9AE}" pid="4" name="FSC#COOELAK@1.1001:FileRefYear">
    <vt:lpwstr>2016</vt:lpwstr>
  </property>
  <property fmtid="{D5CDD505-2E9C-101B-9397-08002B2CF9AE}" pid="5" name="FSC#COOELAK@1.1001:FileRefOrdinal">
    <vt:lpwstr>904</vt:lpwstr>
  </property>
  <property fmtid="{D5CDD505-2E9C-101B-9397-08002B2CF9AE}" pid="6" name="FSC#COOELAK@1.1001:FileRefOU">
    <vt:lpwstr>Arten, Ökosysteme, Landschaften (AÖL)</vt:lpwstr>
  </property>
  <property fmtid="{D5CDD505-2E9C-101B-9397-08002B2CF9AE}" pid="7" name="FSC#COOELAK@1.1001:Organization">
    <vt:lpwstr/>
  </property>
  <property fmtid="{D5CDD505-2E9C-101B-9397-08002B2CF9AE}" pid="8" name="FSC#COOELAK@1.1001:Owner">
    <vt:lpwstr>Arn Daniel</vt:lpwstr>
  </property>
  <property fmtid="{D5CDD505-2E9C-101B-9397-08002B2CF9AE}" pid="9" name="FSC#COOELAK@1.1001:OwnerExtension">
    <vt:lpwstr>+41 58 46 280 03</vt:lpwstr>
  </property>
  <property fmtid="{D5CDD505-2E9C-101B-9397-08002B2CF9AE}" pid="10" name="FSC#COOELAK@1.1001:OwnerFaxExtension">
    <vt:lpwstr>+41 58 46 475 79</vt:lpwstr>
  </property>
  <property fmtid="{D5CDD505-2E9C-101B-9397-08002B2CF9AE}" pid="11" name="FSC#COOELAK@1.1001:DispatchedBy">
    <vt:lpwstr/>
  </property>
  <property fmtid="{D5CDD505-2E9C-101B-9397-08002B2CF9AE}" pid="12" name="FSC#COOELAK@1.1001:DispatchedAt">
    <vt:lpwstr/>
  </property>
  <property fmtid="{D5CDD505-2E9C-101B-9397-08002B2CF9AE}" pid="13" name="FSC#COOELAK@1.1001:ApprovedBy">
    <vt:lpwstr/>
  </property>
  <property fmtid="{D5CDD505-2E9C-101B-9397-08002B2CF9AE}" pid="14" name="FSC#COOELAK@1.1001:ApprovedAt">
    <vt:lpwstr/>
  </property>
  <property fmtid="{D5CDD505-2E9C-101B-9397-08002B2CF9AE}" pid="15" name="FSC#COOELAK@1.1001:Department">
    <vt:lpwstr>Ländlicher Raum (AÖL) (BAFU)</vt:lpwstr>
  </property>
  <property fmtid="{D5CDD505-2E9C-101B-9397-08002B2CF9AE}" pid="16" name="FSC#COOELAK@1.1001:CreatedAt">
    <vt:lpwstr>02.09.2019</vt:lpwstr>
  </property>
  <property fmtid="{D5CDD505-2E9C-101B-9397-08002B2CF9AE}" pid="17" name="FSC#COOELAK@1.1001:OU">
    <vt:lpwstr>Arten, Ökosysteme, Landschaften (AÖL) (BAFU)</vt:lpwstr>
  </property>
  <property fmtid="{D5CDD505-2E9C-101B-9397-08002B2CF9AE}" pid="18" name="FSC#COOELAK@1.1001:Priority">
    <vt:lpwstr> ()</vt:lpwstr>
  </property>
  <property fmtid="{D5CDD505-2E9C-101B-9397-08002B2CF9AE}" pid="19" name="FSC#COOELAK@1.1001:ObjBarCode">
    <vt:lpwstr>*COO.2002.100.2.11516571*</vt:lpwstr>
  </property>
  <property fmtid="{D5CDD505-2E9C-101B-9397-08002B2CF9AE}" pid="20" name="FSC#COOELAK@1.1001:RefBarCode">
    <vt:lpwstr>*COO.2002.100.6.2880669*</vt:lpwstr>
  </property>
  <property fmtid="{D5CDD505-2E9C-101B-9397-08002B2CF9AE}" pid="21" name="FSC#COOELAK@1.1001:FileRefBarCode">
    <vt:lpwstr>*427.241-00904*</vt:lpwstr>
  </property>
  <property fmtid="{D5CDD505-2E9C-101B-9397-08002B2CF9AE}" pid="22" name="FSC#COOELAK@1.1001:ExternalRef">
    <vt:lpwstr/>
  </property>
  <property fmtid="{D5CDD505-2E9C-101B-9397-08002B2CF9AE}" pid="23" name="FSC#COOELAK@1.1001:IncomingNumber">
    <vt:lpwstr/>
  </property>
  <property fmtid="{D5CDD505-2E9C-101B-9397-08002B2CF9AE}" pid="24" name="FSC#COOELAK@1.1001:IncomingSubject">
    <vt:lpwstr/>
  </property>
  <property fmtid="{D5CDD505-2E9C-101B-9397-08002B2CF9AE}" pid="25" name="FSC#COOELAK@1.1001:ProcessResponsible">
    <vt:lpwstr/>
  </property>
  <property fmtid="{D5CDD505-2E9C-101B-9397-08002B2CF9AE}" pid="26" name="FSC#COOELAK@1.1001:ProcessResponsiblePhone">
    <vt:lpwstr/>
  </property>
  <property fmtid="{D5CDD505-2E9C-101B-9397-08002B2CF9AE}" pid="27" name="FSC#COOELAK@1.1001:ProcessResponsibleMail">
    <vt:lpwstr/>
  </property>
  <property fmtid="{D5CDD505-2E9C-101B-9397-08002B2CF9AE}" pid="28" name="FSC#COOELAK@1.1001:ProcessResponsibleFax">
    <vt:lpwstr/>
  </property>
  <property fmtid="{D5CDD505-2E9C-101B-9397-08002B2CF9AE}" pid="29" name="FSC#COOELAK@1.1001:ApproverFirstName">
    <vt:lpwstr/>
  </property>
  <property fmtid="{D5CDD505-2E9C-101B-9397-08002B2CF9AE}" pid="30" name="FSC#COOELAK@1.1001:ApproverSurName">
    <vt:lpwstr/>
  </property>
  <property fmtid="{D5CDD505-2E9C-101B-9397-08002B2CF9AE}" pid="31" name="FSC#COOELAK@1.1001:ApproverTitle">
    <vt:lpwstr/>
  </property>
  <property fmtid="{D5CDD505-2E9C-101B-9397-08002B2CF9AE}" pid="32" name="FSC#COOELAK@1.1001:ExternalDate">
    <vt:lpwstr/>
  </property>
  <property fmtid="{D5CDD505-2E9C-101B-9397-08002B2CF9AE}" pid="33" name="FSC#COOELAK@1.1001:SettlementApprovedAt">
    <vt:lpwstr/>
  </property>
  <property fmtid="{D5CDD505-2E9C-101B-9397-08002B2CF9AE}" pid="34" name="FSC#COOELAK@1.1001:BaseNumber">
    <vt:lpwstr>427.241</vt:lpwstr>
  </property>
  <property fmtid="{D5CDD505-2E9C-101B-9397-08002B2CF9AE}" pid="35" name="FSC#ELAKGOV@1.1001:PersonalSubjGender">
    <vt:lpwstr/>
  </property>
  <property fmtid="{D5CDD505-2E9C-101B-9397-08002B2CF9AE}" pid="36" name="FSC#ELAKGOV@1.1001:PersonalSubjFirstName">
    <vt:lpwstr/>
  </property>
  <property fmtid="{D5CDD505-2E9C-101B-9397-08002B2CF9AE}" pid="37" name="FSC#ELAKGOV@1.1001:PersonalSubjSurName">
    <vt:lpwstr/>
  </property>
  <property fmtid="{D5CDD505-2E9C-101B-9397-08002B2CF9AE}" pid="38" name="FSC#ELAKGOV@1.1001:PersonalSubjSalutation">
    <vt:lpwstr/>
  </property>
  <property fmtid="{D5CDD505-2E9C-101B-9397-08002B2CF9AE}" pid="39" name="FSC#ELAKGOV@1.1001:PersonalSubjAddress">
    <vt:lpwstr/>
  </property>
  <property fmtid="{D5CDD505-2E9C-101B-9397-08002B2CF9AE}" pid="40" name="FSC:objaddress">
    <vt:lpwstr>COO.2002.100.7.7768214</vt:lpwstr>
  </property>
  <property fmtid="{D5CDD505-2E9C-101B-9397-08002B2CF9AE}" pid="41" name="filetitle">
    <vt:lpwstr/>
  </property>
  <property fmtid="{D5CDD505-2E9C-101B-9397-08002B2CF9AE}" pid="42" name="fileid">
    <vt:lpwstr/>
  </property>
  <property fmtid="{D5CDD505-2E9C-101B-9397-08002B2CF9AE}" pid="43" name="Aktenzeichen">
    <vt:lpwstr>/O452-2657</vt:lpwstr>
  </property>
  <property fmtid="{D5CDD505-2E9C-101B-9397-08002B2CF9AE}" pid="44" name="fileregnr">
    <vt:lpwstr/>
  </property>
  <property fmtid="{D5CDD505-2E9C-101B-9397-08002B2CF9AE}" pid="45" name="Dok_Nr">
    <vt:lpwstr>O452-2657</vt:lpwstr>
  </property>
  <property fmtid="{D5CDD505-2E9C-101B-9397-08002B2CF9AE}" pid="46" name="Auftrag_Nr">
    <vt:lpwstr/>
  </property>
  <property fmtid="{D5CDD505-2E9C-101B-9397-08002B2CF9AE}" pid="47" name="strAktenzeichenKopf">
    <vt:lpwstr>Referenz/Aktenzeichen</vt:lpwstr>
  </property>
  <property fmtid="{D5CDD505-2E9C-101B-9397-08002B2CF9AE}" pid="48" name="##LOGO##">
    <vt:i4>1</vt:i4>
  </property>
  <property fmtid="{D5CDD505-2E9C-101B-9397-08002B2CF9AE}" pid="49" name="##LOGO2##">
    <vt:i4>0</vt:i4>
  </property>
  <property fmtid="{D5CDD505-2E9C-101B-9397-08002B2CF9AE}" pid="50" name="Amt">
    <vt:lpwstr>Bundesamt für Umwelt</vt:lpwstr>
  </property>
  <property fmtid="{D5CDD505-2E9C-101B-9397-08002B2CF9AE}" pid="51" name="Amtkurz">
    <vt:lpwstr>BAFU</vt:lpwstr>
  </property>
  <property fmtid="{D5CDD505-2E9C-101B-9397-08002B2CF9AE}" pid="52" name="Abteilung">
    <vt:lpwstr>Sektion Informatik &amp; Services</vt:lpwstr>
  </property>
  <property fmtid="{D5CDD505-2E9C-101B-9397-08002B2CF9AE}" pid="53" name="Klassifizierung">
    <vt:lpwstr/>
  </property>
  <property fmtid="{D5CDD505-2E9C-101B-9397-08002B2CF9AE}" pid="54" name="strAktenzeichen">
    <vt:lpwstr>Referenz/Aktenzeichen</vt:lpwstr>
  </property>
  <property fmtid="{D5CDD505-2E9C-101B-9397-08002B2CF9AE}" pid="55" name="Haupttitel">
    <vt:lpwstr>Bericht</vt:lpwstr>
  </property>
  <property fmtid="{D5CDD505-2E9C-101B-9397-08002B2CF9AE}" pid="56" name="Untertitel">
    <vt:lpwstr/>
  </property>
  <property fmtid="{D5CDD505-2E9C-101B-9397-08002B2CF9AE}" pid="57" name="Bericht_Autor">
    <vt:lpwstr>Bäcker, Andreas</vt:lpwstr>
  </property>
  <property fmtid="{D5CDD505-2E9C-101B-9397-08002B2CF9AE}" pid="58" name="Bericht_Datum">
    <vt:lpwstr>03.11.2015</vt:lpwstr>
  </property>
  <property fmtid="{D5CDD505-2E9C-101B-9397-08002B2CF9AE}" pid="59" name="Departement">
    <vt:lpwstr>Eidgenössisches Departement für_x000d_
Umwelt, Verkehr, Energie und Kommunikation</vt:lpwstr>
  </property>
  <property fmtid="{D5CDD505-2E9C-101B-9397-08002B2CF9AE}" pid="60" name="Departementkurz">
    <vt:lpwstr>UVEK</vt:lpwstr>
  </property>
  <property fmtid="{D5CDD505-2E9C-101B-9397-08002B2CF9AE}" pid="61" name="FSC#BAFUBDO@15.1700:Bericht_Autor">
    <vt:lpwstr>Arn, Daniel</vt:lpwstr>
  </property>
  <property fmtid="{D5CDD505-2E9C-101B-9397-08002B2CF9AE}" pid="62" name="FSC#UVEKCFG@15.1700:Briefdatum">
    <vt:lpwstr>26.09.2019</vt:lpwstr>
  </property>
  <property fmtid="{D5CDD505-2E9C-101B-9397-08002B2CF9AE}" pid="63" name="FSC#BAFUBDO@15.1700:BAFUBDO@15.1700:DocGegenstand">
    <vt:lpwstr>Bericht</vt:lpwstr>
  </property>
  <property fmtid="{D5CDD505-2E9C-101B-9397-08002B2CF9AE}" pid="64" name="FSC#BAFUBDO@15.1700:Klassifizierung">
    <vt:lpwstr/>
  </property>
  <property fmtid="{D5CDD505-2E9C-101B-9397-08002B2CF9AE}" pid="65" name="FSC#UVEKCFG@15.1700:DocumentNumber">
    <vt:lpwstr>S361-1480</vt:lpwstr>
  </property>
  <property fmtid="{D5CDD505-2E9C-101B-9397-08002B2CF9AE}" pid="66" name="FSC#BAFUBDO@15.1700:Abteilung">
    <vt:lpwstr>Abteilung Arten, Ökosysteme, Landschaften</vt:lpwstr>
  </property>
  <property fmtid="{D5CDD505-2E9C-101B-9397-08002B2CF9AE}" pid="67" name="FSC#BAFUBDO@15.1700:Aktenzeichen">
    <vt:lpwstr>427.241-00904/00001/00006/00011/S361-1480</vt:lpwstr>
  </property>
  <property fmtid="{D5CDD505-2E9C-101B-9397-08002B2CF9AE}" pid="68" name="FSC#BAFUBDO@15.1700:Auftrag_Nr">
    <vt:lpwstr>427.241-00904/00001/00006/00011</vt:lpwstr>
  </property>
  <property fmtid="{D5CDD505-2E9C-101B-9397-08002B2CF9AE}" pid="69" name="FSC#BAFUBDO@15.1700:AufwandBetrag">
    <vt:lpwstr/>
  </property>
  <property fmtid="{D5CDD505-2E9C-101B-9397-08002B2CF9AE}" pid="70" name="FSC#BAFUBDO@15.1700:AufwandStunden">
    <vt:lpwstr/>
  </property>
  <property fmtid="{D5CDD505-2E9C-101B-9397-08002B2CF9AE}" pid="71" name="FSC#BAFUBDO@15.1700:Dat_Eingabedatum">
    <vt:lpwstr/>
  </property>
  <property fmtid="{D5CDD505-2E9C-101B-9397-08002B2CF9AE}" pid="72" name="FSC#BAFUBDO@15.1700:Dat_Interne_Mitberichte">
    <vt:lpwstr/>
  </property>
  <property fmtid="{D5CDD505-2E9C-101B-9397-08002B2CF9AE}" pid="73" name="FSC#BAFUBDO@15.1700:Dat_Prov_Baubewilligung">
    <vt:lpwstr/>
  </property>
  <property fmtid="{D5CDD505-2E9C-101B-9397-08002B2CF9AE}" pid="74" name="FSC#BAFUBDO@15.1700:DatumErstellung">
    <vt:lpwstr>02.09.2019</vt:lpwstr>
  </property>
  <property fmtid="{D5CDD505-2E9C-101B-9397-08002B2CF9AE}" pid="75" name="FSC#BAFUBDO@15.1700:DocGegenstand">
    <vt:lpwstr>Auswertung der Anhörung und öffentlichen Mitwirkung zur Aktualisierung Landschaftskonzept Schweiz LKS </vt:lpwstr>
  </property>
  <property fmtid="{D5CDD505-2E9C-101B-9397-08002B2CF9AE}" pid="76" name="FSC#BAFUBDO@15.1700:Richttermin">
    <vt:lpwstr/>
  </property>
  <property fmtid="{D5CDD505-2E9C-101B-9397-08002B2CF9AE}" pid="77" name="FSC#BAFUBDO@15.1700:Termin_Abt">
    <vt:lpwstr/>
  </property>
  <property fmtid="{D5CDD505-2E9C-101B-9397-08002B2CF9AE}" pid="78" name="FSC#BAFUBDO@15.1700:Zeit">
    <vt:lpwstr/>
  </property>
  <property fmtid="{D5CDD505-2E9C-101B-9397-08002B2CF9AE}" pid="79" name="FSC#BAFUBDO@15.1700:Zirkulation">
    <vt:lpwstr/>
  </property>
  <property fmtid="{D5CDD505-2E9C-101B-9397-08002B2CF9AE}" pid="80" name="FSC#BAFUBDO@15.1700:Anlagetyp">
    <vt:lpwstr/>
  </property>
  <property fmtid="{D5CDD505-2E9C-101B-9397-08002B2CF9AE}" pid="81" name="FSC#BAFUBDO@15.1700:Eingang">
    <vt:lpwstr>2019-09-02T15:33:48</vt:lpwstr>
  </property>
  <property fmtid="{D5CDD505-2E9C-101B-9397-08002B2CF9AE}" pid="82" name="FSC#BAFUBDO@15.1700:Filereference">
    <vt:lpwstr>427.241-00904</vt:lpwstr>
  </property>
  <property fmtid="{D5CDD505-2E9C-101B-9397-08002B2CF9AE}" pid="83" name="FSC#BAFUBDO@15.1700:Absender_Fusszeilen">
    <vt:lpwstr>Bundesamt für Umwelt BAFU_x000d_
Daniel Arn_x000d_
Worblentalstrasse 68, 3063 Ittigen_x000d_
Postadresse: 3003 Bern_x000d_
Tel. +41 58 46 280 03, Fax +41 58 46 475 79_x000d_
daniel.arn@bafu.admin.ch_x000d_
www.bafu.admin.ch</vt:lpwstr>
  </property>
  <property fmtid="{D5CDD505-2E9C-101B-9397-08002B2CF9AE}" pid="84" name="FSC#BAFUBDO@15.1700:SubGegenstand">
    <vt:lpwstr>Auswertung Anhörung und Mitwirkung LKS 2019 </vt:lpwstr>
  </property>
  <property fmtid="{D5CDD505-2E9C-101B-9397-08002B2CF9AE}" pid="85" name="FSC#BAFUBDO@15.1700:ePMNummer">
    <vt:lpwstr/>
  </property>
  <property fmtid="{D5CDD505-2E9C-101B-9397-08002B2CF9AE}" pid="86" name="FSC#BAFUBDO@15.1700:Kosten_Total">
    <vt:lpwstr/>
  </property>
  <property fmtid="{D5CDD505-2E9C-101B-9397-08002B2CF9AE}" pid="87" name="FSC#BAFUBDO@15.1700:Kreditrubrik">
    <vt:lpwstr/>
  </property>
  <property fmtid="{D5CDD505-2E9C-101B-9397-08002B2CF9AE}" pid="88" name="FSC#BAFUBDO@15.1700:VertragTitel">
    <vt:lpwstr/>
  </property>
  <property fmtid="{D5CDD505-2E9C-101B-9397-08002B2CF9AE}" pid="89" name="FSC#BAFUBDO@15.1700:Zust_Behoerde">
    <vt:lpwstr/>
  </property>
  <property fmtid="{D5CDD505-2E9C-101B-9397-08002B2CF9AE}" pid="90" name="FSC#BAFUBDO@15.1700:Versandart">
    <vt:lpwstr/>
  </property>
  <property fmtid="{D5CDD505-2E9C-101B-9397-08002B2CF9AE}" pid="91" name="FSC#BAFUBDO@15.1700:Abs_Ort">
    <vt:lpwstr>Bern</vt:lpwstr>
  </property>
  <property fmtid="{D5CDD505-2E9C-101B-9397-08002B2CF9AE}" pid="92" name="FSC#BAFUBDO@15.1700:Absender_Kopfzeile_OE">
    <vt:lpwstr>BAFU, ARD</vt:lpwstr>
  </property>
  <property fmtid="{D5CDD505-2E9C-101B-9397-08002B2CF9AE}" pid="93" name="FSC#BAFUBDO@15.1700:VertragAbteilung">
    <vt:lpwstr/>
  </property>
  <property fmtid="{D5CDD505-2E9C-101B-9397-08002B2CF9AE}" pid="94" name="FSC#BAFUBDO@15.1700:VertragsdauerVon">
    <vt:lpwstr/>
  </property>
  <property fmtid="{D5CDD505-2E9C-101B-9397-08002B2CF9AE}" pid="95" name="FSC#BAFUBDO@15.1700:VertragsdauerBis">
    <vt:lpwstr/>
  </property>
  <property fmtid="{D5CDD505-2E9C-101B-9397-08002B2CF9AE}" pid="96" name="FSC#BAFUBDO@15.1700:Absender_Kopfzeile">
    <vt:lpwstr>CH-3003 Bern, </vt:lpwstr>
  </property>
  <property fmtid="{D5CDD505-2E9C-101B-9397-08002B2CF9AE}" pid="97" name="FSC#BAFUBDO@15.1700:Geschaeft">
    <vt:lpwstr/>
  </property>
  <property fmtid="{D5CDD505-2E9C-101B-9397-08002B2CF9AE}" pid="98" name="FSC#BAFUBDO@15.1700:SubGemeinden">
    <vt:lpwstr/>
  </property>
  <property fmtid="{D5CDD505-2E9C-101B-9397-08002B2CF9AE}" pid="99" name="FSC#BAFUBDO@15.1700:Gesuchsteller">
    <vt:lpwstr/>
  </property>
  <property fmtid="{D5CDD505-2E9C-101B-9397-08002B2CF9AE}" pid="100" name="FSC#BAFUBDO@15.1700:Kant_Stellungnahme">
    <vt:lpwstr/>
  </property>
  <property fmtid="{D5CDD505-2E9C-101B-9397-08002B2CF9AE}" pid="101" name="FSC#BAFUBDO@15.1700:Kant_Stellungn_Dat">
    <vt:lpwstr/>
  </property>
  <property fmtid="{D5CDD505-2E9C-101B-9397-08002B2CF9AE}" pid="102" name="FSC#BAFUBDO@15.1700:SubKantone">
    <vt:lpwstr/>
  </property>
  <property fmtid="{D5CDD505-2E9C-101B-9397-08002B2CF9AE}" pid="103" name="FSC#BAFUBDO@15.1700:Phase">
    <vt:lpwstr/>
  </property>
  <property fmtid="{D5CDD505-2E9C-101B-9397-08002B2CF9AE}" pid="104" name="FSC#BAFUBDO@15.1700:Termin">
    <vt:lpwstr/>
  </property>
  <property fmtid="{D5CDD505-2E9C-101B-9397-08002B2CF9AE}" pid="105" name="FSC#BAFUBDO@15.1700:Verfahren">
    <vt:lpwstr/>
  </property>
  <property fmtid="{D5CDD505-2E9C-101B-9397-08002B2CF9AE}" pid="106" name="FSC#BAFUBDO@15.1700:Gemeinden">
    <vt:lpwstr/>
  </property>
  <property fmtid="{D5CDD505-2E9C-101B-9397-08002B2CF9AE}" pid="107" name="FSC#BAFUBDO@15.1700:SubGegenstand1">
    <vt:lpwstr/>
  </property>
  <property fmtid="{D5CDD505-2E9C-101B-9397-08002B2CF9AE}" pid="108" name="FSC#BAFUBDO@15.1700:SubGegenstand2">
    <vt:lpwstr/>
  </property>
  <property fmtid="{D5CDD505-2E9C-101B-9397-08002B2CF9AE}" pid="109" name="FSC#BAFUBDO@15.1700:SubGegenstand3">
    <vt:lpwstr/>
  </property>
  <property fmtid="{D5CDD505-2E9C-101B-9397-08002B2CF9AE}" pid="110" name="FSC#BAFUBDO@15.1700:SubGegenstand4">
    <vt:lpwstr/>
  </property>
  <property fmtid="{D5CDD505-2E9C-101B-9397-08002B2CF9AE}" pid="111" name="FSC#BAFUBDO@15.1700:Kontext2">
    <vt:lpwstr/>
  </property>
  <property fmtid="{D5CDD505-2E9C-101B-9397-08002B2CF9AE}" pid="112" name="FSC#BAFUBDO@15.1700:Auskunft1">
    <vt:lpwstr/>
  </property>
  <property fmtid="{D5CDD505-2E9C-101B-9397-08002B2CF9AE}" pid="113" name="FSC#BAFUBDO@15.1700:Auskunft2">
    <vt:lpwstr/>
  </property>
  <property fmtid="{D5CDD505-2E9C-101B-9397-08002B2CF9AE}" pid="114" name="FSC#BAFUBDO@15.1700:Auskunft3">
    <vt:lpwstr/>
  </property>
  <property fmtid="{D5CDD505-2E9C-101B-9397-08002B2CF9AE}" pid="115" name="FSC#BAFUBDO@15.1700:Auskunft4">
    <vt:lpwstr/>
  </property>
  <property fmtid="{D5CDD505-2E9C-101B-9397-08002B2CF9AE}" pid="116" name="FSC#BAFUBDO@15.1700:Auskunftgeber">
    <vt:lpwstr/>
  </property>
  <property fmtid="{D5CDD505-2E9C-101B-9397-08002B2CF9AE}" pid="117" name="FSC#BAFUBDO@15.1700:Abteilung_neu">
    <vt:lpwstr/>
  </property>
  <property fmtid="{D5CDD505-2E9C-101B-9397-08002B2CF9AE}" pid="118" name="FSC#BAFUBDO@15.1700:Thema">
    <vt:lpwstr/>
  </property>
  <property fmtid="{D5CDD505-2E9C-101B-9397-08002B2CF9AE}" pid="119" name="FSC#BAFUBDO@15.1700:Ressort">
    <vt:lpwstr/>
  </property>
  <property fmtid="{D5CDD505-2E9C-101B-9397-08002B2CF9AE}" pid="120" name="FSC#BAFUBDO@15.1700:Antwort_bis">
    <vt:lpwstr/>
  </property>
  <property fmtid="{D5CDD505-2E9C-101B-9397-08002B2CF9AE}" pid="121" name="FSC#BAFUBDO@15.1700:Medium">
    <vt:lpwstr/>
  </property>
  <property fmtid="{D5CDD505-2E9C-101B-9397-08002B2CF9AE}" pid="122" name="FSC#BAFUBDO@15.1700:Journalist_Email">
    <vt:lpwstr/>
  </property>
  <property fmtid="{D5CDD505-2E9C-101B-9397-08002B2CF9AE}" pid="123" name="FSC#BAFUBDO@15.1700:Journalist_Tel">
    <vt:lpwstr/>
  </property>
  <property fmtid="{D5CDD505-2E9C-101B-9397-08002B2CF9AE}" pid="124" name="FSC#BAFUBDO@15.1700:Journalist">
    <vt:lpwstr/>
  </property>
  <property fmtid="{D5CDD505-2E9C-101B-9397-08002B2CF9AE}" pid="125" name="FSC#BAFUBDO@15.1700:Eingang_per">
    <vt:lpwstr/>
  </property>
  <property fmtid="{D5CDD505-2E9C-101B-9397-08002B2CF9AE}" pid="126" name="FSC#BAFUBDO@15.1700:MedienDatum">
    <vt:lpwstr/>
  </property>
  <property fmtid="{D5CDD505-2E9C-101B-9397-08002B2CF9AE}" pid="127" name="FSC#BAFUBDO@15.1700:Anruf_Empfaenger">
    <vt:lpwstr/>
  </property>
  <property fmtid="{D5CDD505-2E9C-101B-9397-08002B2CF9AE}" pid="128" name="FSC#BAFUBDO@15.1700:Ihr_Zeichen">
    <vt:lpwstr/>
  </property>
  <property fmtid="{D5CDD505-2E9C-101B-9397-08002B2CF9AE}" pid="129" name="FSC#BAFUBDO@15.1700:Kontext1">
    <vt:lpwstr/>
  </property>
  <property fmtid="{D5CDD505-2E9C-101B-9397-08002B2CF9AE}" pid="130" name="FSC#BAFUBDO@15.1700:Auftraggeber_Name">
    <vt:lpwstr/>
  </property>
  <property fmtid="{D5CDD505-2E9C-101B-9397-08002B2CF9AE}" pid="131" name="FSC#BAFUBDO@15.1700:Auftraggeber_Vorname">
    <vt:lpwstr/>
  </property>
  <property fmtid="{D5CDD505-2E9C-101B-9397-08002B2CF9AE}" pid="132" name="FSC#BAFUBDO@15.1700:Auftraggeber_Email">
    <vt:lpwstr/>
  </property>
  <property fmtid="{D5CDD505-2E9C-101B-9397-08002B2CF9AE}" pid="133" name="FSC#BAFUBDO@15.1700:Auftraggeber_Tel">
    <vt:lpwstr/>
  </property>
  <property fmtid="{D5CDD505-2E9C-101B-9397-08002B2CF9AE}" pid="134" name="FSC#BAFUBDO@15.1700:Zirkulation_Dat">
    <vt:lpwstr/>
  </property>
  <property fmtid="{D5CDD505-2E9C-101B-9397-08002B2CF9AE}" pid="135" name="FSC#BAFUBDO@15.1700:SubAbs_Zeichen">
    <vt:lpwstr/>
  </property>
  <property fmtid="{D5CDD505-2E9C-101B-9397-08002B2CF9AE}" pid="136" name="FSC#BAFUBDO@15.1700:Abs_Funktion">
    <vt:lpwstr/>
  </property>
  <property fmtid="{D5CDD505-2E9C-101B-9397-08002B2CF9AE}" pid="137" name="FSC#BAFUBDO@15.1700:Abs2_Funktion">
    <vt:lpwstr/>
  </property>
  <property fmtid="{D5CDD505-2E9C-101B-9397-08002B2CF9AE}" pid="138" name="FSC#BAFUBDO@15.1700:Abs_Name">
    <vt:lpwstr/>
  </property>
  <property fmtid="{D5CDD505-2E9C-101B-9397-08002B2CF9AE}" pid="139" name="FSC#BAFUBDO@15.1700:Abs_Titel">
    <vt:lpwstr/>
  </property>
  <property fmtid="{D5CDD505-2E9C-101B-9397-08002B2CF9AE}" pid="140" name="FSC#BAFUBDO@15.1700:Abs_Vorname">
    <vt:lpwstr/>
  </property>
  <property fmtid="{D5CDD505-2E9C-101B-9397-08002B2CF9AE}" pid="141" name="FSC#BAFUBDO@15.1700:Abs2_Name">
    <vt:lpwstr/>
  </property>
  <property fmtid="{D5CDD505-2E9C-101B-9397-08002B2CF9AE}" pid="142" name="FSC#BAFUBDO@15.1700:Abs2_Titel">
    <vt:lpwstr/>
  </property>
  <property fmtid="{D5CDD505-2E9C-101B-9397-08002B2CF9AE}" pid="143" name="FSC#BAFUBDO@15.1700:Abs2_Vorname">
    <vt:lpwstr/>
  </property>
  <property fmtid="{D5CDD505-2E9C-101B-9397-08002B2CF9AE}" pid="144" name="FSC#BAFUBDO@15.1700:Anrechenbare_Kosten">
    <vt:lpwstr/>
  </property>
  <property fmtid="{D5CDD505-2E9C-101B-9397-08002B2CF9AE}" pid="145" name="FSC#BAFUBDO@15.1700:Anzahl_Taetigkeiten">
    <vt:lpwstr/>
  </property>
  <property fmtid="{D5CDD505-2E9C-101B-9397-08002B2CF9AE}" pid="146" name="FSC#BAFUBDO@15.1700:Ausgangssprache">
    <vt:lpwstr/>
  </property>
  <property fmtid="{D5CDD505-2E9C-101B-9397-08002B2CF9AE}" pid="147" name="FSC#BAFUBDO@15.1700:Berater">
    <vt:lpwstr/>
  </property>
  <property fmtid="{D5CDD505-2E9C-101B-9397-08002B2CF9AE}" pid="148" name="FSC#BAFUBDO@15.1700:Bescheinigungsanspruch_Total_2013">
    <vt:lpwstr/>
  </property>
  <property fmtid="{D5CDD505-2E9C-101B-9397-08002B2CF9AE}" pid="149" name="FSC#BAFUBDO@15.1700:Beschlussnummer">
    <vt:lpwstr/>
  </property>
  <property fmtid="{D5CDD505-2E9C-101B-9397-08002B2CF9AE}" pid="150" name="FSC#BAFUBDO@15.1700:Beschreibungdatum">
    <vt:lpwstr/>
  </property>
  <property fmtid="{D5CDD505-2E9C-101B-9397-08002B2CF9AE}" pid="151" name="FSC#BAFUBDO@15.1700:Beschreibungname">
    <vt:lpwstr/>
  </property>
  <property fmtid="{D5CDD505-2E9C-101B-9397-08002B2CF9AE}" pid="152" name="FSC#BAFUBDO@15.1700:Briefdatum">
    <vt:lpwstr/>
  </property>
  <property fmtid="{D5CDD505-2E9C-101B-9397-08002B2CF9AE}" pid="153" name="FSC#BAFUBDO@15.1700:Bundesbeitrag">
    <vt:lpwstr/>
  </property>
  <property fmtid="{D5CDD505-2E9C-101B-9397-08002B2CF9AE}" pid="154" name="FSC#BAFUBDO@15.1700:Bundesbeitrag_Prozent">
    <vt:lpwstr/>
  </property>
  <property fmtid="{D5CDD505-2E9C-101B-9397-08002B2CF9AE}" pid="155" name="FSC#BAFUBDO@15.1700:Datum_des_Monitoringberichts_2013">
    <vt:lpwstr/>
  </property>
  <property fmtid="{D5CDD505-2E9C-101B-9397-08002B2CF9AE}" pid="156" name="FSC#BAFUBDO@15.1700:Datum_Gesuch">
    <vt:lpwstr/>
  </property>
  <property fmtid="{D5CDD505-2E9C-101B-9397-08002B2CF9AE}" pid="157" name="FSC#BAFUBDO@15.1700:Datum_Verfügung_aktuell">
    <vt:lpwstr/>
  </property>
  <property fmtid="{D5CDD505-2E9C-101B-9397-08002B2CF9AE}" pid="158" name="FSC#BAFUBDO@15.1700:Diff_TaetigkeitenStandorte">
    <vt:lpwstr/>
  </property>
  <property fmtid="{D5CDD505-2E9C-101B-9397-08002B2CF9AE}" pid="159" name="FSC#BAFUBDO@15.1700:Eingangsdatum">
    <vt:lpwstr/>
  </property>
  <property fmtid="{D5CDD505-2E9C-101B-9397-08002B2CF9AE}" pid="160" name="FSC#BAFUBDO@15.1700:Emmissionsreduktion">
    <vt:lpwstr/>
  </property>
  <property fmtid="{D5CDD505-2E9C-101B-9397-08002B2CF9AE}" pid="161" name="FSC#BAFUBDO@15.1700:Emmissionsziel_2013">
    <vt:lpwstr/>
  </property>
  <property fmtid="{D5CDD505-2E9C-101B-9397-08002B2CF9AE}" pid="162" name="FSC#BAFUBDO@15.1700:Emmissionsziel_2014">
    <vt:lpwstr/>
  </property>
  <property fmtid="{D5CDD505-2E9C-101B-9397-08002B2CF9AE}" pid="163" name="FSC#BAFUBDO@15.1700:Emmissionsziel_2015">
    <vt:lpwstr/>
  </property>
  <property fmtid="{D5CDD505-2E9C-101B-9397-08002B2CF9AE}" pid="164" name="FSC#BAFUBDO@15.1700:Emmissionsziel_2016">
    <vt:lpwstr/>
  </property>
  <property fmtid="{D5CDD505-2E9C-101B-9397-08002B2CF9AE}" pid="165" name="FSC#BAFUBDO@15.1700:Emmissionsziel_2017">
    <vt:lpwstr/>
  </property>
  <property fmtid="{D5CDD505-2E9C-101B-9397-08002B2CF9AE}" pid="166" name="FSC#BAFUBDO@15.1700:Emmissionsziel_2018">
    <vt:lpwstr/>
  </property>
  <property fmtid="{D5CDD505-2E9C-101B-9397-08002B2CF9AE}" pid="167" name="FSC#BAFUBDO@15.1700:Emmissionsziel_2019">
    <vt:lpwstr/>
  </property>
  <property fmtid="{D5CDD505-2E9C-101B-9397-08002B2CF9AE}" pid="168" name="FSC#BAFUBDO@15.1700:Emmissionsziel_2020">
    <vt:lpwstr/>
  </property>
  <property fmtid="{D5CDD505-2E9C-101B-9397-08002B2CF9AE}" pid="169" name="FSC#BAFUBDO@15.1700:Emmissionsziel_Gesamt">
    <vt:lpwstr/>
  </property>
  <property fmtid="{D5CDD505-2E9C-101B-9397-08002B2CF9AE}" pid="170" name="FSC#BAFUBDO@15.1700:Empfaenger_Adresszeile">
    <vt:lpwstr/>
  </property>
  <property fmtid="{D5CDD505-2E9C-101B-9397-08002B2CF9AE}" pid="171" name="FSC#BAFUBDO@15.1700:Etappennummer">
    <vt:lpwstr/>
  </property>
  <property fmtid="{D5CDD505-2E9C-101B-9397-08002B2CF9AE}" pid="172" name="FSC#BAFUBDO@15.1700:EU_01_Verpflichter_Name_Adresse">
    <vt:lpwstr/>
  </property>
  <property fmtid="{D5CDD505-2E9C-101B-9397-08002B2CF9AE}" pid="173" name="FSC#BAFUBDO@15.1700:EU_02_Verpflichter_Name_Adresse">
    <vt:lpwstr/>
  </property>
  <property fmtid="{D5CDD505-2E9C-101B-9397-08002B2CF9AE}" pid="174" name="FSC#BAFUBDO@15.1700:EU_03_Verpflichter_Name_Adresse">
    <vt:lpwstr/>
  </property>
  <property fmtid="{D5CDD505-2E9C-101B-9397-08002B2CF9AE}" pid="175" name="FSC#BAFUBDO@15.1700:EU_04_Verpflichter_Name_Adresse">
    <vt:lpwstr/>
  </property>
  <property fmtid="{D5CDD505-2E9C-101B-9397-08002B2CF9AE}" pid="176" name="FSC#BAFUBDO@15.1700:EU_05_Verpflichter_Name_Adresse">
    <vt:lpwstr/>
  </property>
  <property fmtid="{D5CDD505-2E9C-101B-9397-08002B2CF9AE}" pid="177" name="FSC#BAFUBDO@15.1700:EU_06_Verpflichter_Name_Adresse">
    <vt:lpwstr/>
  </property>
  <property fmtid="{D5CDD505-2E9C-101B-9397-08002B2CF9AE}" pid="178" name="FSC#BAFUBDO@15.1700:Experte_Email">
    <vt:lpwstr/>
  </property>
  <property fmtid="{D5CDD505-2E9C-101B-9397-08002B2CF9AE}" pid="179" name="FSC#BAFUBDO@15.1700:Experte_Name">
    <vt:lpwstr/>
  </property>
  <property fmtid="{D5CDD505-2E9C-101B-9397-08002B2CF9AE}" pid="180" name="FSC#BAFUBDO@15.1700:Experte_Tel">
    <vt:lpwstr/>
  </property>
  <property fmtid="{D5CDD505-2E9C-101B-9397-08002B2CF9AE}" pid="181" name="FSC#BAFUBDO@15.1700:Experte_Vorname">
    <vt:lpwstr/>
  </property>
  <property fmtid="{D5CDD505-2E9C-101B-9397-08002B2CF9AE}" pid="182" name="FSC#BAFUBDO@15.1700:Gas">
    <vt:lpwstr/>
  </property>
  <property fmtid="{D5CDD505-2E9C-101B-9397-08002B2CF9AE}" pid="183" name="FSC#BAFUBDO@15.1700:Gegenstand">
    <vt:lpwstr/>
  </property>
  <property fmtid="{D5CDD505-2E9C-101B-9397-08002B2CF9AE}" pid="184" name="FSC#BAFUBDO@15.1700:Gesamtkostenvoranschlag">
    <vt:lpwstr/>
  </property>
  <property fmtid="{D5CDD505-2E9C-101B-9397-08002B2CF9AE}" pid="185" name="FSC#BAFUBDO@15.1700:GesamtV_Name">
    <vt:lpwstr/>
  </property>
  <property fmtid="{D5CDD505-2E9C-101B-9397-08002B2CF9AE}" pid="186" name="FSC#BAFUBDO@15.1700:Gesuch_um_Bescheinigung_2013">
    <vt:lpwstr/>
  </property>
  <property fmtid="{D5CDD505-2E9C-101B-9397-08002B2CF9AE}" pid="187" name="FSC#BAFUBDO@15.1700:Gesuchsteller_Addresszeilen">
    <vt:lpwstr/>
  </property>
  <property fmtid="{D5CDD505-2E9C-101B-9397-08002B2CF9AE}" pid="188" name="FSC#BAFUBDO@15.1700:Gesuchsteller_Name">
    <vt:lpwstr/>
  </property>
  <property fmtid="{D5CDD505-2E9C-101B-9397-08002B2CF9AE}" pid="189" name="FSC#BAFUBDO@15.1700:Gruss">
    <vt:lpwstr>Freundliche Grüsse</vt:lpwstr>
  </property>
  <property fmtid="{D5CDD505-2E9C-101B-9397-08002B2CF9AE}" pid="190" name="FSC#BAFUBDO@15.1700:Gutschriften_aus_1VP">
    <vt:lpwstr/>
  </property>
  <property fmtid="{D5CDD505-2E9C-101B-9397-08002B2CF9AE}" pid="191" name="FSC#BAFUBDO@15.1700:Kanton">
    <vt:lpwstr/>
  </property>
  <property fmtid="{D5CDD505-2E9C-101B-9397-08002B2CF9AE}" pid="192" name="FSC#BAFUBDO@15.1700:Kompensationspflicht">
    <vt:lpwstr/>
  </property>
  <property fmtid="{D5CDD505-2E9C-101B-9397-08002B2CF9AE}" pid="193" name="FSC#BAFUBDO@15.1700:Kompensationssatz">
    <vt:lpwstr/>
  </property>
  <property fmtid="{D5CDD505-2E9C-101B-9397-08002B2CF9AE}" pid="194" name="FSC#BAFUBDO@15.1700:Kontaktperson_Name">
    <vt:lpwstr/>
  </property>
  <property fmtid="{D5CDD505-2E9C-101B-9397-08002B2CF9AE}" pid="195" name="FSC#BAFUBDO@15.1700:Kontaktperson_Vorname">
    <vt:lpwstr/>
  </property>
  <property fmtid="{D5CDD505-2E9C-101B-9397-08002B2CF9AE}" pid="196" name="FSC#BAFUBDO@15.1700:KopPflichtiger_Adresszeile">
    <vt:lpwstr/>
  </property>
  <property fmtid="{D5CDD505-2E9C-101B-9397-08002B2CF9AE}" pid="197" name="FSC#BAFUBDO@15.1700:KopPflichtiger_Name">
    <vt:lpwstr/>
  </property>
  <property fmtid="{D5CDD505-2E9C-101B-9397-08002B2CF9AE}" pid="198" name="FSC#BAFUBDO@15.1700:KopPflichtYYYY">
    <vt:lpwstr/>
  </property>
  <property fmtid="{D5CDD505-2E9C-101B-9397-08002B2CF9AE}" pid="199" name="FSC#BAFUBDO@15.1700:Kostenvoranschlag">
    <vt:lpwstr/>
  </property>
  <property fmtid="{D5CDD505-2E9C-101B-9397-08002B2CF9AE}" pid="200" name="FSC#BAFUBDO@15.1700:Massnahmenwirkung_Total">
    <vt:lpwstr/>
  </property>
  <property fmtid="{D5CDD505-2E9C-101B-9397-08002B2CF9AE}" pid="201" name="FSC#BAFUBDO@15.1700:MengeEmissionen">
    <vt:lpwstr/>
  </property>
  <property fmtid="{D5CDD505-2E9C-101B-9397-08002B2CF9AE}" pid="202" name="FSC#BAFUBDO@15.1700:MonBerEingangsdatum">
    <vt:lpwstr/>
  </property>
  <property fmtid="{D5CDD505-2E9C-101B-9397-08002B2CF9AE}" pid="203" name="FSC#BAFUBDO@15.1700:MonPeriodBis">
    <vt:lpwstr/>
  </property>
  <property fmtid="{D5CDD505-2E9C-101B-9397-08002B2CF9AE}" pid="204" name="FSC#BAFUBDO@15.1700:MonPeriodVon">
    <vt:lpwstr/>
  </property>
  <property fmtid="{D5CDD505-2E9C-101B-9397-08002B2CF9AE}" pid="205" name="FSC#BAFUBDO@15.1700:MonPeriodYYYY">
    <vt:lpwstr/>
  </property>
  <property fmtid="{D5CDD505-2E9C-101B-9397-08002B2CF9AE}" pid="206" name="FSC#BAFUBDO@15.1700:part">
    <vt:lpwstr/>
  </property>
  <property fmtid="{D5CDD505-2E9C-101B-9397-08002B2CF9AE}" pid="207" name="FSC#BAFUBDO@15.1700:Prioritaet">
    <vt:lpwstr/>
  </property>
  <property fmtid="{D5CDD505-2E9C-101B-9397-08002B2CF9AE}" pid="208" name="FSC#BAFUBDO@15.1700:Projektbezeichnung">
    <vt:lpwstr/>
  </property>
  <property fmtid="{D5CDD505-2E9C-101B-9397-08002B2CF9AE}" pid="209" name="FSC#BAFUBDO@15.1700:projektname">
    <vt:lpwstr/>
  </property>
  <property fmtid="{D5CDD505-2E9C-101B-9397-08002B2CF9AE}" pid="210" name="FSC#BAFUBDO@15.1700:projektnummer">
    <vt:lpwstr/>
  </property>
  <property fmtid="{D5CDD505-2E9C-101B-9397-08002B2CF9AE}" pid="211" name="FSC#BAFUBDO@15.1700:Projekttyp">
    <vt:lpwstr/>
  </property>
  <property fmtid="{D5CDD505-2E9C-101B-9397-08002B2CF9AE}" pid="212" name="FSC#BAFUBDO@15.1700:Pruefstelle_Name">
    <vt:lpwstr/>
  </property>
  <property fmtid="{D5CDD505-2E9C-101B-9397-08002B2CF9AE}" pid="213" name="FSC#BAFUBDO@15.1700:PS_01_Verpflichter_Name_Adresse">
    <vt:lpwstr/>
  </property>
  <property fmtid="{D5CDD505-2E9C-101B-9397-08002B2CF9AE}" pid="214" name="FSC#BAFUBDO@15.1700:PS_02_Verpflichter_Name_Adresse">
    <vt:lpwstr/>
  </property>
  <property fmtid="{D5CDD505-2E9C-101B-9397-08002B2CF9AE}" pid="215" name="FSC#BAFUBDO@15.1700:PS_03_Verpflichter_Name_Adresse">
    <vt:lpwstr/>
  </property>
  <property fmtid="{D5CDD505-2E9C-101B-9397-08002B2CF9AE}" pid="216" name="FSC#BAFUBDO@15.1700:PS_04_Verpflichter_Name_Adresse">
    <vt:lpwstr/>
  </property>
  <property fmtid="{D5CDD505-2E9C-101B-9397-08002B2CF9AE}" pid="217" name="FSC#BAFUBDO@15.1700:PS_05_Verpflichter_Name_Adresse">
    <vt:lpwstr/>
  </property>
  <property fmtid="{D5CDD505-2E9C-101B-9397-08002B2CF9AE}" pid="218" name="FSC#BAFUBDO@15.1700:PS_06_Verpflichter_Name_Adresse">
    <vt:lpwstr/>
  </property>
  <property fmtid="{D5CDD505-2E9C-101B-9397-08002B2CF9AE}" pid="219" name="FSC#BAFUBDO@15.1700:PS_07_Verpflichter_Name_Adresse">
    <vt:lpwstr/>
  </property>
  <property fmtid="{D5CDD505-2E9C-101B-9397-08002B2CF9AE}" pid="220" name="FSC#BAFUBDO@15.1700:PS_08_Verpflichter_Name_Adresse">
    <vt:lpwstr/>
  </property>
  <property fmtid="{D5CDD505-2E9C-101B-9397-08002B2CF9AE}" pid="221" name="FSC#BAFUBDO@15.1700:PS_09_Verpflichter_Name_Adresse">
    <vt:lpwstr/>
  </property>
  <property fmtid="{D5CDD505-2E9C-101B-9397-08002B2CF9AE}" pid="222" name="FSC#BAFUBDO@15.1700:PS_10_Verpflichter_Name_Adresse">
    <vt:lpwstr/>
  </property>
  <property fmtid="{D5CDD505-2E9C-101B-9397-08002B2CF9AE}" pid="223" name="FSC#BAFUBDO@15.1700:PS_11_Verpflichter_Name_Adresse">
    <vt:lpwstr/>
  </property>
  <property fmtid="{D5CDD505-2E9C-101B-9397-08002B2CF9AE}" pid="224" name="FSC#BAFUBDO@15.1700:PS_12_Verpflichter_Name_Adresse">
    <vt:lpwstr/>
  </property>
  <property fmtid="{D5CDD505-2E9C-101B-9397-08002B2CF9AE}" pid="225" name="FSC#BAFUBDO@15.1700:PS_13_Verpflichter_Name_Adresse">
    <vt:lpwstr/>
  </property>
  <property fmtid="{D5CDD505-2E9C-101B-9397-08002B2CF9AE}" pid="226" name="FSC#BAFUBDO@15.1700:PS_14_Verpflichter_Name_Adresse">
    <vt:lpwstr/>
  </property>
  <property fmtid="{D5CDD505-2E9C-101B-9397-08002B2CF9AE}" pid="227" name="FSC#BAFUBDO@15.1700:SB_Kurzzeichen">
    <vt:lpwstr>ARD</vt:lpwstr>
  </property>
  <property fmtid="{D5CDD505-2E9C-101B-9397-08002B2CF9AE}" pid="228" name="FSC#BAFUBDO@15.1700:SubProjektName">
    <vt:lpwstr/>
  </property>
  <property fmtid="{D5CDD505-2E9C-101B-9397-08002B2CF9AE}" pid="229" name="FSC#BAFUBDO@15.1700:TarifinfoStd2">
    <vt:lpwstr/>
  </property>
  <property fmtid="{D5CDD505-2E9C-101B-9397-08002B2CF9AE}" pid="230" name="FSC#BAFUBDO@15.1700:TarifinfoVol2">
    <vt:lpwstr/>
  </property>
  <property fmtid="{D5CDD505-2E9C-101B-9397-08002B2CF9AE}" pid="231" name="FSC#BAFUBDO@15.1700:Termin_Uebersetzung">
    <vt:lpwstr/>
  </property>
  <property fmtid="{D5CDD505-2E9C-101B-9397-08002B2CF9AE}" pid="232" name="FSC#BAFUBDO@15.1700:Validierungdatum">
    <vt:lpwstr/>
  </property>
  <property fmtid="{D5CDD505-2E9C-101B-9397-08002B2CF9AE}" pid="233" name="FSC#BAFUBDO@15.1700:Validierungfirma">
    <vt:lpwstr/>
  </property>
  <property fmtid="{D5CDD505-2E9C-101B-9397-08002B2CF9AE}" pid="234" name="FSC#BAFUBDO@15.1700:Validierungname">
    <vt:lpwstr/>
  </property>
  <property fmtid="{D5CDD505-2E9C-101B-9397-08002B2CF9AE}" pid="235" name="FSC#BAFUBDO@15.1700:Validierungresp">
    <vt:lpwstr/>
  </property>
  <property fmtid="{D5CDD505-2E9C-101B-9397-08002B2CF9AE}" pid="236" name="FSC#BAFUBDO@15.1700:VerfuegDatum">
    <vt:lpwstr/>
  </property>
  <property fmtid="{D5CDD505-2E9C-101B-9397-08002B2CF9AE}" pid="237" name="FSC#BAFUBDO@15.1700:Verfuegungsnummer">
    <vt:lpwstr/>
  </property>
  <property fmtid="{D5CDD505-2E9C-101B-9397-08002B2CF9AE}" pid="238" name="FSC#BAFUBDO@15.1700:Verpflichter_HausNr">
    <vt:lpwstr/>
  </property>
  <property fmtid="{D5CDD505-2E9C-101B-9397-08002B2CF9AE}" pid="239" name="FSC#BAFUBDO@15.1700:Verpflichter_Kurzname">
    <vt:lpwstr/>
  </property>
  <property fmtid="{D5CDD505-2E9C-101B-9397-08002B2CF9AE}" pid="240" name="FSC#BAFUBDO@15.1700:Verpflichter_MailAdresse">
    <vt:lpwstr/>
  </property>
  <property fmtid="{D5CDD505-2E9C-101B-9397-08002B2CF9AE}" pid="241" name="FSC#BAFUBDO@15.1700:Verpflichter_Name">
    <vt:lpwstr/>
  </property>
  <property fmtid="{D5CDD505-2E9C-101B-9397-08002B2CF9AE}" pid="242" name="FSC#BAFUBDO@15.1700:Verpflichter_Ort">
    <vt:lpwstr/>
  </property>
  <property fmtid="{D5CDD505-2E9C-101B-9397-08002B2CF9AE}" pid="243" name="FSC#BAFUBDO@15.1700:Verpflichter_PLZ">
    <vt:lpwstr/>
  </property>
  <property fmtid="{D5CDD505-2E9C-101B-9397-08002B2CF9AE}" pid="244" name="FSC#BAFUBDO@15.1700:Verpflichter_Strasse">
    <vt:lpwstr/>
  </property>
  <property fmtid="{D5CDD505-2E9C-101B-9397-08002B2CF9AE}" pid="245" name="FSC#BAFUBDO@15.1700:vertreten">
    <vt:lpwstr/>
  </property>
  <property fmtid="{D5CDD505-2E9C-101B-9397-08002B2CF9AE}" pid="246" name="FSC#BAFUBDO@15.1700:Volumen_Ausgangstext">
    <vt:lpwstr/>
  </property>
  <property fmtid="{D5CDD505-2E9C-101B-9397-08002B2CF9AE}" pid="247" name="FSC#BAFUBDO@15.1700:Zielsprache">
    <vt:lpwstr/>
  </property>
  <property fmtid="{D5CDD505-2E9C-101B-9397-08002B2CF9AE}" pid="248" name="FSC#UVEKCFG@15.1700:Function">
    <vt:lpwstr/>
  </property>
  <property fmtid="{D5CDD505-2E9C-101B-9397-08002B2CF9AE}" pid="249" name="FSC#UVEKCFG@15.1700:FileRespOrg">
    <vt:lpwstr>Ländlicher Raum (AÖL)</vt:lpwstr>
  </property>
  <property fmtid="{D5CDD505-2E9C-101B-9397-08002B2CF9AE}" pid="250" name="FSC#UVEKCFG@15.1700:DefaultGroupFileResponsible">
    <vt:lpwstr>Ländlicher Raum (AÖL)</vt:lpwstr>
  </property>
  <property fmtid="{D5CDD505-2E9C-101B-9397-08002B2CF9AE}" pid="251" name="FSC#UVEKCFG@15.1700:FileRespFunction">
    <vt:lpwstr/>
  </property>
  <property fmtid="{D5CDD505-2E9C-101B-9397-08002B2CF9AE}" pid="252" name="FSC#UVEKCFG@15.1700:AssignedClassification">
    <vt:lpwstr/>
  </property>
  <property fmtid="{D5CDD505-2E9C-101B-9397-08002B2CF9AE}" pid="253" name="FSC#UVEKCFG@15.1700:AssignedClassificationCode">
    <vt:lpwstr/>
  </property>
  <property fmtid="{D5CDD505-2E9C-101B-9397-08002B2CF9AE}" pid="254" name="FSC#UVEKCFG@15.1700:FileResponsible">
    <vt:lpwstr>Daniel Arn</vt:lpwstr>
  </property>
  <property fmtid="{D5CDD505-2E9C-101B-9397-08002B2CF9AE}" pid="255" name="FSC#UVEKCFG@15.1700:FileResponsibleTel">
    <vt:lpwstr>+41 58 46 280 03</vt:lpwstr>
  </property>
  <property fmtid="{D5CDD505-2E9C-101B-9397-08002B2CF9AE}" pid="256" name="FSC#UVEKCFG@15.1700:FileResponsibleEmail">
    <vt:lpwstr>daniel.arn@bafu.admin.ch</vt:lpwstr>
  </property>
  <property fmtid="{D5CDD505-2E9C-101B-9397-08002B2CF9AE}" pid="257" name="FSC#UVEKCFG@15.1700:FileResponsibleFax">
    <vt:lpwstr>+41 58 46 475 79</vt:lpwstr>
  </property>
  <property fmtid="{D5CDD505-2E9C-101B-9397-08002B2CF9AE}" pid="258" name="FSC#UVEKCFG@15.1700:FileResponsibleAddress">
    <vt:lpwstr>Worblentalstrasse 68, 3063 Ittigen</vt:lpwstr>
  </property>
  <property fmtid="{D5CDD505-2E9C-101B-9397-08002B2CF9AE}" pid="259" name="FSC#UVEKCFG@15.1700:FileResponsibleStreet">
    <vt:lpwstr>Worblentalstrasse 68</vt:lpwstr>
  </property>
  <property fmtid="{D5CDD505-2E9C-101B-9397-08002B2CF9AE}" pid="260" name="FSC#UVEKCFG@15.1700:FileResponsiblezipcode">
    <vt:lpwstr>3063</vt:lpwstr>
  </property>
  <property fmtid="{D5CDD505-2E9C-101B-9397-08002B2CF9AE}" pid="261" name="FSC#UVEKCFG@15.1700:FileResponsiblecity">
    <vt:lpwstr>Ittigen</vt:lpwstr>
  </property>
  <property fmtid="{D5CDD505-2E9C-101B-9397-08002B2CF9AE}" pid="262" name="FSC#UVEKCFG@15.1700:FileResponsibleAbbreviation">
    <vt:lpwstr>ARD</vt:lpwstr>
  </property>
  <property fmtid="{D5CDD505-2E9C-101B-9397-08002B2CF9AE}" pid="263" name="FSC#UVEKCFG@15.1700:FileRespOrgHome">
    <vt:lpwstr/>
  </property>
  <property fmtid="{D5CDD505-2E9C-101B-9397-08002B2CF9AE}" pid="264" name="FSC#UVEKCFG@15.1700:CurrUserAbbreviation">
    <vt:lpwstr>ARD</vt:lpwstr>
  </property>
  <property fmtid="{D5CDD505-2E9C-101B-9397-08002B2CF9AE}" pid="265" name="FSC#UVEKCFG@15.1700:CategoryReference">
    <vt:lpwstr>427.241</vt:lpwstr>
  </property>
  <property fmtid="{D5CDD505-2E9C-101B-9397-08002B2CF9AE}" pid="266" name="FSC#UVEKCFG@15.1700:cooAddress">
    <vt:lpwstr>COO.2002.100.2.11516571</vt:lpwstr>
  </property>
  <property fmtid="{D5CDD505-2E9C-101B-9397-08002B2CF9AE}" pid="267" name="FSC#UVEKCFG@15.1700:sleeveFileReference">
    <vt:lpwstr/>
  </property>
  <property fmtid="{D5CDD505-2E9C-101B-9397-08002B2CF9AE}" pid="268" name="FSC#UVEKCFG@15.1700:BureauName">
    <vt:lpwstr>Bundesamt für Umwelt</vt:lpwstr>
  </property>
  <property fmtid="{D5CDD505-2E9C-101B-9397-08002B2CF9AE}" pid="269" name="FSC#UVEKCFG@15.1700:BureauShortName">
    <vt:lpwstr>BAFU</vt:lpwstr>
  </property>
  <property fmtid="{D5CDD505-2E9C-101B-9397-08002B2CF9AE}" pid="270" name="FSC#UVEKCFG@15.1700:BureauWebsite">
    <vt:lpwstr>www.bafu.admin.ch</vt:lpwstr>
  </property>
  <property fmtid="{D5CDD505-2E9C-101B-9397-08002B2CF9AE}" pid="271" name="FSC#UVEKCFG@15.1700:SubFileTitle">
    <vt:lpwstr>Auswertung der Anhörung und öffentlichen Mitwirkung zur Aktualisierung Landschaftskonzept Schweiz LKS </vt:lpwstr>
  </property>
  <property fmtid="{D5CDD505-2E9C-101B-9397-08002B2CF9AE}" pid="272" name="FSC#UVEKCFG@15.1700:ForeignNumber">
    <vt:lpwstr/>
  </property>
  <property fmtid="{D5CDD505-2E9C-101B-9397-08002B2CF9AE}" pid="273" name="FSC#UVEKCFG@15.1700:Amtstitel">
    <vt:lpwstr/>
  </property>
  <property fmtid="{D5CDD505-2E9C-101B-9397-08002B2CF9AE}" pid="274" name="FSC#UVEKCFG@15.1700:ZusendungAm">
    <vt:lpwstr/>
  </property>
  <property fmtid="{D5CDD505-2E9C-101B-9397-08002B2CF9AE}" pid="275" name="FSC#UVEKCFG@15.1700:SignerLeft">
    <vt:lpwstr/>
  </property>
  <property fmtid="{D5CDD505-2E9C-101B-9397-08002B2CF9AE}" pid="276" name="FSC#UVEKCFG@15.1700:SignerRight">
    <vt:lpwstr/>
  </property>
  <property fmtid="{D5CDD505-2E9C-101B-9397-08002B2CF9AE}" pid="277" name="FSC#UVEKCFG@15.1700:SignerLeftJobTitle">
    <vt:lpwstr/>
  </property>
  <property fmtid="{D5CDD505-2E9C-101B-9397-08002B2CF9AE}" pid="278" name="FSC#UVEKCFG@15.1700:SignerRightJobTitle">
    <vt:lpwstr/>
  </property>
  <property fmtid="{D5CDD505-2E9C-101B-9397-08002B2CF9AE}" pid="279" name="FSC#UVEKCFG@15.1700:SignerLeftFunction">
    <vt:lpwstr/>
  </property>
  <property fmtid="{D5CDD505-2E9C-101B-9397-08002B2CF9AE}" pid="280" name="FSC#UVEKCFG@15.1700:SignerRightFunction">
    <vt:lpwstr/>
  </property>
  <property fmtid="{D5CDD505-2E9C-101B-9397-08002B2CF9AE}" pid="281" name="FSC#UVEKCFG@15.1700:SignerLeftUserRoleGroup">
    <vt:lpwstr/>
  </property>
  <property fmtid="{D5CDD505-2E9C-101B-9397-08002B2CF9AE}" pid="282" name="FSC#UVEKCFG@15.1700:SignerRightUserRoleGroup">
    <vt:lpwstr/>
  </property>
  <property fmtid="{D5CDD505-2E9C-101B-9397-08002B2CF9AE}" pid="283" name="FSC#UVEKCFG@15.1700:AssignmentNumber">
    <vt:lpwstr/>
  </property>
  <property fmtid="{D5CDD505-2E9C-101B-9397-08002B2CF9AE}" pid="284" name="FSC#UVEKCFG@15.1700:EM_Personal">
    <vt:lpwstr/>
  </property>
  <property fmtid="{D5CDD505-2E9C-101B-9397-08002B2CF9AE}" pid="285" name="FSC#UVEKCFG@15.1700:EM_Geschlecht">
    <vt:lpwstr/>
  </property>
  <property fmtid="{D5CDD505-2E9C-101B-9397-08002B2CF9AE}" pid="286" name="FSC#UVEKCFG@15.1700:EM_GebDatum">
    <vt:lpwstr/>
  </property>
  <property fmtid="{D5CDD505-2E9C-101B-9397-08002B2CF9AE}" pid="287" name="FSC#UVEKCFG@15.1700:EM_Funktion">
    <vt:lpwstr/>
  </property>
  <property fmtid="{D5CDD505-2E9C-101B-9397-08002B2CF9AE}" pid="288" name="FSC#UVEKCFG@15.1700:EM_Beruf">
    <vt:lpwstr/>
  </property>
  <property fmtid="{D5CDD505-2E9C-101B-9397-08002B2CF9AE}" pid="289" name="FSC#UVEKCFG@15.1700:EM_SVNR">
    <vt:lpwstr/>
  </property>
  <property fmtid="{D5CDD505-2E9C-101B-9397-08002B2CF9AE}" pid="290" name="FSC#UVEKCFG@15.1700:EM_Familienstand">
    <vt:lpwstr/>
  </property>
  <property fmtid="{D5CDD505-2E9C-101B-9397-08002B2CF9AE}" pid="291" name="FSC#UVEKCFG@15.1700:EM_Muttersprache">
    <vt:lpwstr/>
  </property>
  <property fmtid="{D5CDD505-2E9C-101B-9397-08002B2CF9AE}" pid="292" name="FSC#UVEKCFG@15.1700:EM_Geboren_in">
    <vt:lpwstr/>
  </property>
  <property fmtid="{D5CDD505-2E9C-101B-9397-08002B2CF9AE}" pid="293" name="FSC#UVEKCFG@15.1700:EM_Briefanrede">
    <vt:lpwstr/>
  </property>
  <property fmtid="{D5CDD505-2E9C-101B-9397-08002B2CF9AE}" pid="294" name="FSC#UVEKCFG@15.1700:EM_Kommunikationssprache">
    <vt:lpwstr/>
  </property>
  <property fmtid="{D5CDD505-2E9C-101B-9397-08002B2CF9AE}" pid="295" name="FSC#UVEKCFG@15.1700:EM_Webseite">
    <vt:lpwstr/>
  </property>
  <property fmtid="{D5CDD505-2E9C-101B-9397-08002B2CF9AE}" pid="296" name="FSC#UVEKCFG@15.1700:EM_TelNr_Business">
    <vt:lpwstr/>
  </property>
  <property fmtid="{D5CDD505-2E9C-101B-9397-08002B2CF9AE}" pid="297" name="FSC#UVEKCFG@15.1700:EM_TelNr_Private">
    <vt:lpwstr/>
  </property>
  <property fmtid="{D5CDD505-2E9C-101B-9397-08002B2CF9AE}" pid="298" name="FSC#UVEKCFG@15.1700:EM_TelNr_Mobile">
    <vt:lpwstr/>
  </property>
  <property fmtid="{D5CDD505-2E9C-101B-9397-08002B2CF9AE}" pid="299" name="FSC#UVEKCFG@15.1700:EM_TelNr_Other">
    <vt:lpwstr/>
  </property>
  <property fmtid="{D5CDD505-2E9C-101B-9397-08002B2CF9AE}" pid="300" name="FSC#UVEKCFG@15.1700:EM_TelNr_Fax">
    <vt:lpwstr/>
  </property>
  <property fmtid="{D5CDD505-2E9C-101B-9397-08002B2CF9AE}" pid="301" name="FSC#UVEKCFG@15.1700:EM_EMail1">
    <vt:lpwstr/>
  </property>
  <property fmtid="{D5CDD505-2E9C-101B-9397-08002B2CF9AE}" pid="302" name="FSC#UVEKCFG@15.1700:EM_EMail2">
    <vt:lpwstr/>
  </property>
  <property fmtid="{D5CDD505-2E9C-101B-9397-08002B2CF9AE}" pid="303" name="FSC#UVEKCFG@15.1700:EM_EMail3">
    <vt:lpwstr/>
  </property>
  <property fmtid="{D5CDD505-2E9C-101B-9397-08002B2CF9AE}" pid="304" name="FSC#UVEKCFG@15.1700:EM_Name">
    <vt:lpwstr/>
  </property>
  <property fmtid="{D5CDD505-2E9C-101B-9397-08002B2CF9AE}" pid="305" name="FSC#UVEKCFG@15.1700:EM_UID">
    <vt:lpwstr/>
  </property>
  <property fmtid="{D5CDD505-2E9C-101B-9397-08002B2CF9AE}" pid="306" name="FSC#UVEKCFG@15.1700:EM_Rechtsform">
    <vt:lpwstr/>
  </property>
  <property fmtid="{D5CDD505-2E9C-101B-9397-08002B2CF9AE}" pid="307" name="FSC#UVEKCFG@15.1700:EM_Klassifizierung">
    <vt:lpwstr/>
  </property>
  <property fmtid="{D5CDD505-2E9C-101B-9397-08002B2CF9AE}" pid="308" name="FSC#UVEKCFG@15.1700:EM_Gruendungsjahr">
    <vt:lpwstr/>
  </property>
  <property fmtid="{D5CDD505-2E9C-101B-9397-08002B2CF9AE}" pid="309" name="FSC#UVEKCFG@15.1700:EM_Versandart">
    <vt:lpwstr>B-Post</vt:lpwstr>
  </property>
  <property fmtid="{D5CDD505-2E9C-101B-9397-08002B2CF9AE}" pid="310" name="FSC#UVEKCFG@15.1700:EM_Versandvermek">
    <vt:lpwstr/>
  </property>
  <property fmtid="{D5CDD505-2E9C-101B-9397-08002B2CF9AE}" pid="311" name="FSC#UVEKCFG@15.1700:EM_Anrede">
    <vt:lpwstr/>
  </property>
  <property fmtid="{D5CDD505-2E9C-101B-9397-08002B2CF9AE}" pid="312" name="FSC#UVEKCFG@15.1700:EM_Titel">
    <vt:lpwstr/>
  </property>
  <property fmtid="{D5CDD505-2E9C-101B-9397-08002B2CF9AE}" pid="313" name="FSC#UVEKCFG@15.1700:EM_Nachgestellter_Titel">
    <vt:lpwstr/>
  </property>
  <property fmtid="{D5CDD505-2E9C-101B-9397-08002B2CF9AE}" pid="314" name="FSC#UVEKCFG@15.1700:EM_Vorname">
    <vt:lpwstr/>
  </property>
  <property fmtid="{D5CDD505-2E9C-101B-9397-08002B2CF9AE}" pid="315" name="FSC#UVEKCFG@15.1700:EM_Nachname">
    <vt:lpwstr/>
  </property>
  <property fmtid="{D5CDD505-2E9C-101B-9397-08002B2CF9AE}" pid="316" name="FSC#UVEKCFG@15.1700:EM_Kurzbezeichnung">
    <vt:lpwstr/>
  </property>
  <property fmtid="{D5CDD505-2E9C-101B-9397-08002B2CF9AE}" pid="317" name="FSC#UVEKCFG@15.1700:EM_Organisations_Zeile_1">
    <vt:lpwstr/>
  </property>
  <property fmtid="{D5CDD505-2E9C-101B-9397-08002B2CF9AE}" pid="318" name="FSC#UVEKCFG@15.1700:EM_Organisations_Zeile_2">
    <vt:lpwstr/>
  </property>
  <property fmtid="{D5CDD505-2E9C-101B-9397-08002B2CF9AE}" pid="319" name="FSC#UVEKCFG@15.1700:EM_Organisations_Zeile_3">
    <vt:lpwstr/>
  </property>
  <property fmtid="{D5CDD505-2E9C-101B-9397-08002B2CF9AE}" pid="320" name="FSC#UVEKCFG@15.1700:EM_Strasse">
    <vt:lpwstr/>
  </property>
  <property fmtid="{D5CDD505-2E9C-101B-9397-08002B2CF9AE}" pid="321" name="FSC#UVEKCFG@15.1700:EM_Hausnummer">
    <vt:lpwstr/>
  </property>
  <property fmtid="{D5CDD505-2E9C-101B-9397-08002B2CF9AE}" pid="322" name="FSC#UVEKCFG@15.1700:EM_Strasse2">
    <vt:lpwstr/>
  </property>
  <property fmtid="{D5CDD505-2E9C-101B-9397-08002B2CF9AE}" pid="323" name="FSC#UVEKCFG@15.1700:EM_Hausnummer_Zusatz">
    <vt:lpwstr/>
  </property>
  <property fmtid="{D5CDD505-2E9C-101B-9397-08002B2CF9AE}" pid="324" name="FSC#UVEKCFG@15.1700:EM_Postfach">
    <vt:lpwstr/>
  </property>
  <property fmtid="{D5CDD505-2E9C-101B-9397-08002B2CF9AE}" pid="325" name="FSC#UVEKCFG@15.1700:EM_PLZ">
    <vt:lpwstr/>
  </property>
  <property fmtid="{D5CDD505-2E9C-101B-9397-08002B2CF9AE}" pid="326" name="FSC#UVEKCFG@15.1700:EM_Ort">
    <vt:lpwstr/>
  </property>
  <property fmtid="{D5CDD505-2E9C-101B-9397-08002B2CF9AE}" pid="327" name="FSC#UVEKCFG@15.1700:EM_Land">
    <vt:lpwstr/>
  </property>
  <property fmtid="{D5CDD505-2E9C-101B-9397-08002B2CF9AE}" pid="328" name="FSC#UVEKCFG@15.1700:EM_E_Mail_Adresse">
    <vt:lpwstr/>
  </property>
  <property fmtid="{D5CDD505-2E9C-101B-9397-08002B2CF9AE}" pid="329" name="FSC#UVEKCFG@15.1700:EM_Funktionsbezeichnung">
    <vt:lpwstr/>
  </property>
  <property fmtid="{D5CDD505-2E9C-101B-9397-08002B2CF9AE}" pid="330" name="FSC#UVEKCFG@15.1700:EM_Serienbrieffeld_1">
    <vt:lpwstr/>
  </property>
  <property fmtid="{D5CDD505-2E9C-101B-9397-08002B2CF9AE}" pid="331" name="FSC#UVEKCFG@15.1700:EM_Serienbrieffeld_2">
    <vt:lpwstr/>
  </property>
  <property fmtid="{D5CDD505-2E9C-101B-9397-08002B2CF9AE}" pid="332" name="FSC#UVEKCFG@15.1700:EM_Serienbrieffeld_3">
    <vt:lpwstr/>
  </property>
  <property fmtid="{D5CDD505-2E9C-101B-9397-08002B2CF9AE}" pid="333" name="FSC#UVEKCFG@15.1700:EM_Serienbrieffeld_4">
    <vt:lpwstr/>
  </property>
  <property fmtid="{D5CDD505-2E9C-101B-9397-08002B2CF9AE}" pid="334" name="FSC#UVEKCFG@15.1700:EM_Serienbrieffeld_5">
    <vt:lpwstr/>
  </property>
  <property fmtid="{D5CDD505-2E9C-101B-9397-08002B2CF9AE}" pid="335" name="FSC#UVEKCFG@15.1700:EM_Address">
    <vt:lpwstr/>
  </property>
  <property fmtid="{D5CDD505-2E9C-101B-9397-08002B2CF9AE}" pid="336" name="FSC#UVEKCFG@15.1700:Abs_Nachname">
    <vt:lpwstr>Arn</vt:lpwstr>
  </property>
  <property fmtid="{D5CDD505-2E9C-101B-9397-08002B2CF9AE}" pid="337" name="FSC#UVEKCFG@15.1700:Abs_Vorname">
    <vt:lpwstr>Daniel</vt:lpwstr>
  </property>
  <property fmtid="{D5CDD505-2E9C-101B-9397-08002B2CF9AE}" pid="338" name="FSC#UVEKCFG@15.1700:Abs_Zeichen">
    <vt:lpwstr>ARD</vt:lpwstr>
  </property>
  <property fmtid="{D5CDD505-2E9C-101B-9397-08002B2CF9AE}" pid="339" name="FSC#UVEKCFG@15.1700:Anrede">
    <vt:lpwstr/>
  </property>
  <property fmtid="{D5CDD505-2E9C-101B-9397-08002B2CF9AE}" pid="340" name="FSC#UVEKCFG@15.1700:EM_Versandartspez">
    <vt:lpwstr/>
  </property>
  <property fmtid="{D5CDD505-2E9C-101B-9397-08002B2CF9AE}" pid="341" name="FSC#UVEKCFG@15.1700:Empf_Zeichen">
    <vt:lpwstr/>
  </property>
  <property fmtid="{D5CDD505-2E9C-101B-9397-08002B2CF9AE}" pid="342" name="FSC#UVEKCFG@15.1700:FilialePLZ">
    <vt:lpwstr/>
  </property>
  <property fmtid="{D5CDD505-2E9C-101B-9397-08002B2CF9AE}" pid="343" name="FSC#UVEKCFG@15.1700:Gegenstand">
    <vt:lpwstr>Auswertung der Anhörung und öffentlichen Mitwirkung zur Aktualisierung Landschaftskonzept Schweiz LKS </vt:lpwstr>
  </property>
  <property fmtid="{D5CDD505-2E9C-101B-9397-08002B2CF9AE}" pid="344" name="FSC#UVEKCFG@15.1700:Nummer">
    <vt:lpwstr>S361-1480</vt:lpwstr>
  </property>
  <property fmtid="{D5CDD505-2E9C-101B-9397-08002B2CF9AE}" pid="345" name="FSC#UVEKCFG@15.1700:Unterschrift_Nachname">
    <vt:lpwstr/>
  </property>
  <property fmtid="{D5CDD505-2E9C-101B-9397-08002B2CF9AE}" pid="346" name="FSC#UVEKCFG@15.1700:Unterschrift_Vorname">
    <vt:lpwstr/>
  </property>
  <property fmtid="{D5CDD505-2E9C-101B-9397-08002B2CF9AE}" pid="347" name="FSC#UVEKCFG@15.1700:FileResponsibleStreetPostal">
    <vt:lpwstr>Worblentalstrasse 68</vt:lpwstr>
  </property>
  <property fmtid="{D5CDD505-2E9C-101B-9397-08002B2CF9AE}" pid="348" name="FSC#UVEKCFG@15.1700:FileResponsiblezipcodePostal">
    <vt:lpwstr>3063</vt:lpwstr>
  </property>
  <property fmtid="{D5CDD505-2E9C-101B-9397-08002B2CF9AE}" pid="349" name="FSC#UVEKCFG@15.1700:FileResponsiblecityPostal">
    <vt:lpwstr>Ittigen</vt:lpwstr>
  </property>
  <property fmtid="{D5CDD505-2E9C-101B-9397-08002B2CF9AE}" pid="350" name="FSC#UVEKCFG@15.1700:FileResponsibleStreetInvoice">
    <vt:lpwstr>Worblentalstrasse 68</vt:lpwstr>
  </property>
  <property fmtid="{D5CDD505-2E9C-101B-9397-08002B2CF9AE}" pid="351" name="FSC#UVEKCFG@15.1700:FileResponsiblezipcodeInvoice">
    <vt:lpwstr>3063</vt:lpwstr>
  </property>
  <property fmtid="{D5CDD505-2E9C-101B-9397-08002B2CF9AE}" pid="352" name="FSC#UVEKCFG@15.1700:FileResponsiblecityInvoice">
    <vt:lpwstr>Ittigen</vt:lpwstr>
  </property>
  <property fmtid="{D5CDD505-2E9C-101B-9397-08002B2CF9AE}" pid="353" name="FSC#UVEKCFG@15.1700:ResponsibleDefaultRoleOrg">
    <vt:lpwstr>Ländlicher Raum (AÖL)</vt:lpwstr>
  </property>
  <property fmtid="{D5CDD505-2E9C-101B-9397-08002B2CF9AE}" pid="354" name="FSC#COOELAK@1.1001:CurrentUserRolePos">
    <vt:lpwstr>Sachbearbeiter/in</vt:lpwstr>
  </property>
  <property fmtid="{D5CDD505-2E9C-101B-9397-08002B2CF9AE}" pid="355" name="FSC#COOELAK@1.1001:CurrentUserEmail">
    <vt:lpwstr>daniel.arn@bafu.admin.ch</vt:lpwstr>
  </property>
  <property fmtid="{D5CDD505-2E9C-101B-9397-08002B2CF9AE}" pid="356" name="FSC#ATSTATECFG@1.1001:Office">
    <vt:lpwstr/>
  </property>
  <property fmtid="{D5CDD505-2E9C-101B-9397-08002B2CF9AE}" pid="357" name="FSC#ATSTATECFG@1.1001:Agent">
    <vt:lpwstr>Daniel Arn</vt:lpwstr>
  </property>
  <property fmtid="{D5CDD505-2E9C-101B-9397-08002B2CF9AE}" pid="358" name="FSC#ATSTATECFG@1.1001:AgentPhone">
    <vt:lpwstr>+41 58 46 280 03</vt:lpwstr>
  </property>
  <property fmtid="{D5CDD505-2E9C-101B-9397-08002B2CF9AE}" pid="359" name="FSC#ATSTATECFG@1.1001:DepartmentFax">
    <vt:lpwstr/>
  </property>
  <property fmtid="{D5CDD505-2E9C-101B-9397-08002B2CF9AE}" pid="360" name="FSC#ATSTATECFG@1.1001:DepartmentEmail">
    <vt:lpwstr/>
  </property>
  <property fmtid="{D5CDD505-2E9C-101B-9397-08002B2CF9AE}" pid="361" name="FSC#ATSTATECFG@1.1001:SubfileDate">
    <vt:lpwstr/>
  </property>
  <property fmtid="{D5CDD505-2E9C-101B-9397-08002B2CF9AE}" pid="362" name="FSC#ATSTATECFG@1.1001:SubfileSubject">
    <vt:lpwstr/>
  </property>
  <property fmtid="{D5CDD505-2E9C-101B-9397-08002B2CF9AE}" pid="363" name="FSC#ATSTATECFG@1.1001:DepartmentZipCode">
    <vt:lpwstr/>
  </property>
  <property fmtid="{D5CDD505-2E9C-101B-9397-08002B2CF9AE}" pid="364" name="FSC#ATSTATECFG@1.1001:DepartmentCountry">
    <vt:lpwstr/>
  </property>
  <property fmtid="{D5CDD505-2E9C-101B-9397-08002B2CF9AE}" pid="365" name="FSC#ATSTATECFG@1.1001:DepartmentCity">
    <vt:lpwstr/>
  </property>
  <property fmtid="{D5CDD505-2E9C-101B-9397-08002B2CF9AE}" pid="366" name="FSC#ATSTATECFG@1.1001:DepartmentStreet">
    <vt:lpwstr/>
  </property>
  <property fmtid="{D5CDD505-2E9C-101B-9397-08002B2CF9AE}" pid="367" name="FSC#ATSTATECFG@1.1001:DepartmentDVR">
    <vt:lpwstr/>
  </property>
  <property fmtid="{D5CDD505-2E9C-101B-9397-08002B2CF9AE}" pid="368" name="FSC#ATSTATECFG@1.1001:DepartmentUID">
    <vt:lpwstr/>
  </property>
  <property fmtid="{D5CDD505-2E9C-101B-9397-08002B2CF9AE}" pid="369" name="FSC#ATSTATECFG@1.1001:SubfileReference">
    <vt:lpwstr>427.241-00904/00001/00006/00011</vt:lpwstr>
  </property>
  <property fmtid="{D5CDD505-2E9C-101B-9397-08002B2CF9AE}" pid="370" name="FSC#ATSTATECFG@1.1001:Clause">
    <vt:lpwstr/>
  </property>
  <property fmtid="{D5CDD505-2E9C-101B-9397-08002B2CF9AE}" pid="371" name="FSC#ATSTATECFG@1.1001:ApprovedSignature">
    <vt:lpwstr/>
  </property>
  <property fmtid="{D5CDD505-2E9C-101B-9397-08002B2CF9AE}" pid="372" name="FSC#ATSTATECFG@1.1001:BankAccount">
    <vt:lpwstr/>
  </property>
  <property fmtid="{D5CDD505-2E9C-101B-9397-08002B2CF9AE}" pid="373" name="FSC#ATSTATECFG@1.1001:BankAccountOwner">
    <vt:lpwstr/>
  </property>
  <property fmtid="{D5CDD505-2E9C-101B-9397-08002B2CF9AE}" pid="374" name="FSC#ATSTATECFG@1.1001:BankInstitute">
    <vt:lpwstr/>
  </property>
  <property fmtid="{D5CDD505-2E9C-101B-9397-08002B2CF9AE}" pid="375" name="FSC#ATSTATECFG@1.1001:BankAccountID">
    <vt:lpwstr/>
  </property>
  <property fmtid="{D5CDD505-2E9C-101B-9397-08002B2CF9AE}" pid="376" name="FSC#ATSTATECFG@1.1001:BankAccountIBAN">
    <vt:lpwstr/>
  </property>
  <property fmtid="{D5CDD505-2E9C-101B-9397-08002B2CF9AE}" pid="377" name="FSC#ATSTATECFG@1.1001:BankAccountBIC">
    <vt:lpwstr/>
  </property>
  <property fmtid="{D5CDD505-2E9C-101B-9397-08002B2CF9AE}" pid="378" name="FSC#ATSTATECFG@1.1001:BankName">
    <vt:lpwstr/>
  </property>
  <property fmtid="{D5CDD505-2E9C-101B-9397-08002B2CF9AE}" pid="379" name="FSC#COOSYSTEM@1.1:Container">
    <vt:lpwstr>COO.2002.100.2.11516571</vt:lpwstr>
  </property>
  <property fmtid="{D5CDD505-2E9C-101B-9397-08002B2CF9AE}" pid="380" name="FSC#FSCFOLIO@1.1001:docpropproject">
    <vt:lpwstr/>
  </property>
  <property fmtid="{D5CDD505-2E9C-101B-9397-08002B2CF9AE}" pid="381" name="FSC#BAFUBDO@15.1700:Diff_TaetigkeitenStandorte_Nr">
    <vt:lpwstr/>
  </property>
  <property fmtid="{D5CDD505-2E9C-101B-9397-08002B2CF9AE}" pid="382" name="FSC#BAFUBDO@15.1700:Beschaffungsstelle">
    <vt:lpwstr/>
  </property>
  <property fmtid="{D5CDD505-2E9C-101B-9397-08002B2CF9AE}" pid="383" name="ContentTypeId">
    <vt:lpwstr>0x010100C69EF5B0BFFD034AAC91B5534C2D70A2</vt:lpwstr>
  </property>
</Properties>
</file>