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8ECCA" w14:textId="77777777" w:rsidR="009E799F" w:rsidRPr="0063751E" w:rsidRDefault="009E799F" w:rsidP="009E799F">
      <w:pPr>
        <w:rPr>
          <w:rFonts w:ascii="Corbel" w:hAnsi="Corbel"/>
          <w:b/>
          <w:color w:val="002060"/>
          <w:sz w:val="56"/>
          <w:szCs w:val="56"/>
        </w:rPr>
      </w:pPr>
      <w:bookmarkStart w:id="0" w:name="_Toc32160817"/>
      <w:bookmarkStart w:id="1" w:name="_Toc32160807"/>
      <w:bookmarkStart w:id="2" w:name="_GoBack"/>
      <w:bookmarkEnd w:id="2"/>
    </w:p>
    <w:p w14:paraId="1130D442" w14:textId="77777777" w:rsidR="009E799F" w:rsidRPr="0063751E" w:rsidRDefault="009E799F" w:rsidP="009E799F">
      <w:pPr>
        <w:rPr>
          <w:rFonts w:ascii="Corbel" w:hAnsi="Corbel"/>
          <w:b/>
          <w:color w:val="002060"/>
          <w:sz w:val="56"/>
          <w:szCs w:val="56"/>
          <w:lang w:val="de-DE"/>
        </w:rPr>
      </w:pPr>
    </w:p>
    <w:p w14:paraId="194B9769" w14:textId="71903D69" w:rsidR="009E799F" w:rsidRPr="00117024" w:rsidRDefault="009E799F" w:rsidP="006109A0">
      <w:pPr>
        <w:jc w:val="left"/>
        <w:rPr>
          <w:rFonts w:ascii="Corbel" w:hAnsi="Corbel"/>
          <w:b/>
          <w:color w:val="002060"/>
          <w:sz w:val="56"/>
          <w:szCs w:val="56"/>
        </w:rPr>
      </w:pPr>
      <w:r w:rsidRPr="00117024">
        <w:rPr>
          <w:rFonts w:ascii="Corbel" w:hAnsi="Corbel"/>
          <w:b/>
          <w:color w:val="002060"/>
          <w:sz w:val="56"/>
        </w:rPr>
        <w:t>Unternehmenscharta für eine nachhaltige Gastronomie</w:t>
      </w:r>
    </w:p>
    <w:p w14:paraId="03FC49CD" w14:textId="77777777" w:rsidR="009E799F" w:rsidRPr="00117024" w:rsidRDefault="009E799F" w:rsidP="009E799F">
      <w:pPr>
        <w:rPr>
          <w:rFonts w:ascii="Corbel" w:hAnsi="Corbel"/>
          <w:b/>
          <w:color w:val="002060"/>
          <w:sz w:val="56"/>
          <w:szCs w:val="56"/>
          <w:lang w:val="de-DE"/>
        </w:rPr>
      </w:pPr>
    </w:p>
    <w:p w14:paraId="449CF9EB" w14:textId="0DB57366" w:rsidR="009E799F" w:rsidRPr="00117024" w:rsidRDefault="009E799F" w:rsidP="009E799F">
      <w:pPr>
        <w:rPr>
          <w:rFonts w:ascii="Corbel" w:hAnsi="Corbel"/>
          <w:b/>
          <w:i/>
          <w:color w:val="002060"/>
          <w:sz w:val="32"/>
          <w:szCs w:val="36"/>
        </w:rPr>
      </w:pPr>
      <w:r w:rsidRPr="00117024">
        <w:rPr>
          <w:rFonts w:ascii="Corbel" w:hAnsi="Corbel"/>
          <w:b/>
          <w:i/>
          <w:color w:val="002060"/>
          <w:sz w:val="32"/>
        </w:rPr>
        <w:t>Für alle internen und externen Beteiligten</w:t>
      </w:r>
    </w:p>
    <w:p w14:paraId="0518B812" w14:textId="205A3DDE" w:rsidR="002827FB" w:rsidRPr="00117024" w:rsidRDefault="002827FB" w:rsidP="009E799F">
      <w:pPr>
        <w:rPr>
          <w:rFonts w:ascii="Corbel" w:hAnsi="Corbel"/>
          <w:b/>
          <w:i/>
          <w:color w:val="002060"/>
          <w:sz w:val="32"/>
          <w:szCs w:val="36"/>
          <w:lang w:val="de-DE"/>
        </w:rPr>
      </w:pPr>
    </w:p>
    <w:p w14:paraId="41043162" w14:textId="58E75E3B" w:rsidR="002827FB" w:rsidRPr="00117024" w:rsidRDefault="002827FB" w:rsidP="009E799F">
      <w:pPr>
        <w:rPr>
          <w:rFonts w:ascii="Corbel" w:hAnsi="Corbel"/>
          <w:b/>
          <w:i/>
          <w:color w:val="002060"/>
          <w:sz w:val="32"/>
          <w:szCs w:val="36"/>
          <w:lang w:val="de-DE"/>
        </w:rPr>
      </w:pPr>
    </w:p>
    <w:p w14:paraId="3F16F146" w14:textId="6E32DD39" w:rsidR="002827FB" w:rsidRPr="00117024" w:rsidRDefault="002827FB" w:rsidP="009E799F">
      <w:pPr>
        <w:rPr>
          <w:rFonts w:ascii="Corbel" w:hAnsi="Corbel"/>
          <w:b/>
          <w:i/>
          <w:color w:val="002060"/>
          <w:sz w:val="32"/>
          <w:szCs w:val="36"/>
          <w:lang w:val="de-DE"/>
        </w:rPr>
      </w:pPr>
    </w:p>
    <w:p w14:paraId="305DC8E5" w14:textId="77777777" w:rsidR="002827FB" w:rsidRPr="00117024" w:rsidRDefault="002827FB" w:rsidP="009E799F">
      <w:pPr>
        <w:rPr>
          <w:rFonts w:ascii="Corbel" w:hAnsi="Corbel"/>
          <w:b/>
          <w:i/>
          <w:color w:val="002060"/>
          <w:sz w:val="32"/>
          <w:szCs w:val="36"/>
          <w:lang w:val="de-DE"/>
        </w:rPr>
      </w:pPr>
    </w:p>
    <w:p w14:paraId="552C767A" w14:textId="77777777" w:rsidR="009E799F" w:rsidRPr="00117024" w:rsidRDefault="009E799F" w:rsidP="009E799F">
      <w:pPr>
        <w:rPr>
          <w:lang w:val="de-DE"/>
        </w:rPr>
      </w:pPr>
    </w:p>
    <w:p w14:paraId="25C9FDEA" w14:textId="77777777" w:rsidR="009E799F" w:rsidRPr="00117024" w:rsidRDefault="009E799F" w:rsidP="009E799F">
      <w:pPr>
        <w:rPr>
          <w:lang w:val="de-DE"/>
        </w:rPr>
      </w:pPr>
    </w:p>
    <w:p w14:paraId="511EBA72" w14:textId="77777777" w:rsidR="009E799F" w:rsidRPr="00117024" w:rsidRDefault="009E799F" w:rsidP="009E799F">
      <w:pPr>
        <w:rPr>
          <w:lang w:val="de-DE"/>
        </w:rPr>
      </w:pPr>
    </w:p>
    <w:p w14:paraId="22E38959" w14:textId="77777777" w:rsidR="009E799F" w:rsidRPr="00117024" w:rsidRDefault="009E799F" w:rsidP="009E799F">
      <w:pPr>
        <w:rPr>
          <w:lang w:val="de-DE"/>
        </w:rPr>
      </w:pPr>
    </w:p>
    <w:p w14:paraId="0E18DE52" w14:textId="77777777" w:rsidR="009E799F" w:rsidRPr="00117024" w:rsidRDefault="009E799F" w:rsidP="009E799F">
      <w:pPr>
        <w:rPr>
          <w:lang w:val="de-DE"/>
        </w:rPr>
      </w:pPr>
    </w:p>
    <w:p w14:paraId="6B15B219" w14:textId="77777777" w:rsidR="009E799F" w:rsidRPr="00117024" w:rsidRDefault="009E799F" w:rsidP="009E799F">
      <w:pPr>
        <w:rPr>
          <w:lang w:val="de-DE"/>
        </w:rPr>
      </w:pPr>
    </w:p>
    <w:p w14:paraId="3A5E5FC5" w14:textId="77777777" w:rsidR="009E799F" w:rsidRPr="00117024" w:rsidRDefault="009E799F" w:rsidP="009E799F">
      <w:pPr>
        <w:rPr>
          <w:lang w:val="de-DE"/>
        </w:rPr>
      </w:pPr>
    </w:p>
    <w:p w14:paraId="518CD79D" w14:textId="77777777" w:rsidR="009E799F" w:rsidRPr="00117024" w:rsidRDefault="009E799F" w:rsidP="009E799F">
      <w:pPr>
        <w:rPr>
          <w:lang w:val="de-DE"/>
        </w:rPr>
      </w:pPr>
    </w:p>
    <w:p w14:paraId="23389414" w14:textId="77777777" w:rsidR="009E799F" w:rsidRPr="00117024" w:rsidRDefault="009E799F" w:rsidP="009E799F">
      <w:pPr>
        <w:rPr>
          <w:lang w:val="de-DE"/>
        </w:rPr>
      </w:pPr>
    </w:p>
    <w:p w14:paraId="4C958846" w14:textId="77777777" w:rsidR="009E799F" w:rsidRPr="00117024" w:rsidRDefault="009E799F" w:rsidP="009E799F">
      <w:pPr>
        <w:rPr>
          <w:lang w:val="de-DE"/>
        </w:rPr>
      </w:pPr>
    </w:p>
    <w:p w14:paraId="64384CC2" w14:textId="77777777" w:rsidR="009E799F" w:rsidRPr="00117024" w:rsidRDefault="009E799F" w:rsidP="009E799F">
      <w:pPr>
        <w:rPr>
          <w:lang w:val="de-DE"/>
        </w:rPr>
      </w:pPr>
    </w:p>
    <w:p w14:paraId="5EE58E29" w14:textId="77777777" w:rsidR="009E799F" w:rsidRPr="00117024" w:rsidRDefault="009E799F" w:rsidP="009E799F">
      <w:pPr>
        <w:rPr>
          <w:lang w:val="de-DE"/>
        </w:rPr>
      </w:pPr>
    </w:p>
    <w:p w14:paraId="278B9303" w14:textId="77777777" w:rsidR="009E799F" w:rsidRPr="00117024" w:rsidRDefault="009E799F" w:rsidP="009E799F">
      <w:pPr>
        <w:rPr>
          <w:lang w:val="de-DE"/>
        </w:rPr>
      </w:pPr>
    </w:p>
    <w:p w14:paraId="3093A4F2" w14:textId="77777777" w:rsidR="009E799F" w:rsidRPr="00117024" w:rsidRDefault="009E799F" w:rsidP="009E799F">
      <w:pPr>
        <w:rPr>
          <w:lang w:val="de-DE"/>
        </w:rPr>
      </w:pPr>
    </w:p>
    <w:p w14:paraId="2B2B9D00" w14:textId="77777777" w:rsidR="009E799F" w:rsidRPr="00117024" w:rsidRDefault="009E799F" w:rsidP="009E799F">
      <w:pPr>
        <w:rPr>
          <w:lang w:val="de-DE"/>
        </w:rPr>
      </w:pPr>
    </w:p>
    <w:p w14:paraId="4332CE9C" w14:textId="77777777" w:rsidR="009E799F" w:rsidRPr="00117024" w:rsidRDefault="009E799F" w:rsidP="009E799F">
      <w:pPr>
        <w:rPr>
          <w:lang w:val="de-DE"/>
        </w:rPr>
      </w:pPr>
    </w:p>
    <w:p w14:paraId="781C0B0D" w14:textId="4590D2EA" w:rsidR="009E799F" w:rsidRPr="00117024" w:rsidRDefault="009E799F" w:rsidP="009E799F">
      <w:pPr>
        <w:rPr>
          <w:lang w:val="de-DE"/>
        </w:rPr>
      </w:pPr>
    </w:p>
    <w:p w14:paraId="5FF838E4" w14:textId="50AB7385" w:rsidR="006109A0" w:rsidRPr="00117024" w:rsidRDefault="006109A0" w:rsidP="009E799F">
      <w:pPr>
        <w:rPr>
          <w:lang w:val="de-DE"/>
        </w:rPr>
      </w:pPr>
    </w:p>
    <w:p w14:paraId="5C7B9659" w14:textId="77777777" w:rsidR="006109A0" w:rsidRPr="00117024" w:rsidRDefault="006109A0" w:rsidP="009E799F">
      <w:pPr>
        <w:rPr>
          <w:lang w:val="de-DE"/>
        </w:rPr>
      </w:pPr>
    </w:p>
    <w:p w14:paraId="0704D812" w14:textId="77777777" w:rsidR="009E799F" w:rsidRPr="00117024" w:rsidRDefault="009E799F" w:rsidP="009E799F">
      <w:pPr>
        <w:rPr>
          <w:lang w:val="de-DE"/>
        </w:rPr>
      </w:pPr>
    </w:p>
    <w:p w14:paraId="66E0DB98" w14:textId="77777777" w:rsidR="009E799F" w:rsidRPr="00117024" w:rsidRDefault="009E799F" w:rsidP="009E799F">
      <w:pPr>
        <w:rPr>
          <w:lang w:val="de-DE"/>
        </w:rPr>
      </w:pPr>
    </w:p>
    <w:p w14:paraId="5B554962" w14:textId="77777777" w:rsidR="009E799F" w:rsidRPr="00117024" w:rsidRDefault="009E799F" w:rsidP="009E799F">
      <w:pPr>
        <w:rPr>
          <w:lang w:val="de-DE"/>
        </w:rPr>
      </w:pPr>
    </w:p>
    <w:p w14:paraId="5781C881" w14:textId="77777777" w:rsidR="009E799F" w:rsidRPr="00117024" w:rsidRDefault="009E799F" w:rsidP="009E799F">
      <w:pPr>
        <w:rPr>
          <w:lang w:val="de-DE"/>
        </w:rPr>
      </w:pPr>
    </w:p>
    <w:p w14:paraId="28F5CE89" w14:textId="77777777" w:rsidR="009E799F" w:rsidRPr="00117024" w:rsidRDefault="009E799F" w:rsidP="009E799F">
      <w:pPr>
        <w:rPr>
          <w:lang w:val="de-DE"/>
        </w:rPr>
      </w:pPr>
    </w:p>
    <w:p w14:paraId="79013728" w14:textId="77777777" w:rsidR="009E799F" w:rsidRPr="00117024" w:rsidRDefault="009E799F" w:rsidP="009E799F">
      <w:pPr>
        <w:rPr>
          <w:lang w:val="de-DE"/>
        </w:rPr>
      </w:pPr>
    </w:p>
    <w:p w14:paraId="3EADEE1F" w14:textId="77777777" w:rsidR="009E799F" w:rsidRPr="00117024" w:rsidRDefault="009E799F" w:rsidP="009E799F">
      <w:pPr>
        <w:rPr>
          <w:lang w:val="de-DE"/>
        </w:rPr>
      </w:pPr>
    </w:p>
    <w:p w14:paraId="3194E704" w14:textId="77777777" w:rsidR="009E799F" w:rsidRPr="00117024" w:rsidRDefault="009E799F" w:rsidP="009E799F">
      <w:r w:rsidRPr="00117024">
        <w:rPr>
          <w:rFonts w:ascii="Arial" w:hAnsi="Arial"/>
          <w:noProof/>
          <w:sz w:val="17"/>
          <w:lang w:eastAsia="de-CH"/>
        </w:rPr>
        <w:drawing>
          <wp:anchor distT="0" distB="0" distL="114300" distR="114300" simplePos="0" relativeHeight="251659264" behindDoc="0" locked="0" layoutInCell="1" allowOverlap="1" wp14:anchorId="24166037" wp14:editId="7EA6D57A">
            <wp:simplePos x="0" y="0"/>
            <wp:positionH relativeFrom="margin">
              <wp:posOffset>4796462</wp:posOffset>
            </wp:positionH>
            <wp:positionV relativeFrom="margin">
              <wp:posOffset>8356600</wp:posOffset>
            </wp:positionV>
            <wp:extent cx="1663700" cy="526415"/>
            <wp:effectExtent l="0" t="0" r="0" b="0"/>
            <wp:wrapSquare wrapText="bothSides"/>
            <wp:docPr id="9" name="Imag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63700" cy="526415"/>
                    </a:xfrm>
                    <a:prstGeom prst="rect">
                      <a:avLst/>
                    </a:prstGeom>
                  </pic:spPr>
                </pic:pic>
              </a:graphicData>
            </a:graphic>
            <wp14:sizeRelH relativeFrom="margin">
              <wp14:pctWidth>0</wp14:pctWidth>
            </wp14:sizeRelH>
            <wp14:sizeRelV relativeFrom="margin">
              <wp14:pctHeight>0</wp14:pctHeight>
            </wp14:sizeRelV>
          </wp:anchor>
        </w:drawing>
      </w:r>
      <w:r w:rsidRPr="00117024">
        <w:t>Version 1 ; 2020</w:t>
      </w:r>
    </w:p>
    <w:p w14:paraId="386F506E" w14:textId="77777777" w:rsidR="009E799F" w:rsidRPr="00117024" w:rsidRDefault="009E799F" w:rsidP="009E799F">
      <w:pPr>
        <w:rPr>
          <w:lang w:val="de-DE"/>
        </w:rPr>
      </w:pPr>
    </w:p>
    <w:p w14:paraId="216D6CD8" w14:textId="6486558F" w:rsidR="009E799F" w:rsidRPr="00117024" w:rsidRDefault="003046B4" w:rsidP="009E799F">
      <w:pPr>
        <w:rPr>
          <w:b/>
          <w:bCs/>
        </w:rPr>
      </w:pPr>
      <w:r w:rsidRPr="00117024">
        <w:t>Im Auftrag des Bundesamts für Umwelt (BAFU)</w:t>
      </w:r>
      <w:r w:rsidRPr="00117024">
        <w:br w:type="page"/>
      </w:r>
    </w:p>
    <w:bookmarkStart w:id="3" w:name="_Toc32160802" w:displacedByCustomXml="next"/>
    <w:sdt>
      <w:sdtPr>
        <w:rPr>
          <w:rFonts w:asciiTheme="minorHAnsi" w:eastAsiaTheme="minorHAnsi" w:hAnsiTheme="minorHAnsi" w:cstheme="minorBidi"/>
          <w:b w:val="0"/>
          <w:bCs w:val="0"/>
          <w:color w:val="122372"/>
          <w:sz w:val="24"/>
          <w:szCs w:val="24"/>
          <w:lang w:eastAsia="en-US"/>
        </w:rPr>
        <w:id w:val="-122851399"/>
        <w:docPartObj>
          <w:docPartGallery w:val="Table of Contents"/>
          <w:docPartUnique/>
        </w:docPartObj>
      </w:sdtPr>
      <w:sdtEndPr>
        <w:rPr>
          <w:noProof/>
          <w:color w:val="auto"/>
        </w:rPr>
      </w:sdtEndPr>
      <w:sdtContent>
        <w:p w14:paraId="7DF56EFC" w14:textId="026ECCC3" w:rsidR="009E799F" w:rsidRPr="00117024" w:rsidRDefault="003046B4" w:rsidP="009E799F">
          <w:pPr>
            <w:pStyle w:val="Inhaltsverzeichnisberschrift"/>
            <w:rPr>
              <w:color w:val="122372"/>
            </w:rPr>
          </w:pPr>
          <w:r w:rsidRPr="00117024">
            <w:rPr>
              <w:color w:val="122372"/>
            </w:rPr>
            <w:t>Inhaltsverzeichnis</w:t>
          </w:r>
        </w:p>
        <w:p w14:paraId="4CF37FA1" w14:textId="0844D6C9" w:rsidR="00CC675D" w:rsidRDefault="009E799F">
          <w:pPr>
            <w:pStyle w:val="Verzeichnis1"/>
            <w:tabs>
              <w:tab w:val="left" w:pos="480"/>
              <w:tab w:val="right" w:leader="dot" w:pos="9116"/>
            </w:tabs>
            <w:rPr>
              <w:rFonts w:eastAsiaTheme="minorEastAsia"/>
              <w:b w:val="0"/>
              <w:bCs w:val="0"/>
              <w:i w:val="0"/>
              <w:iCs w:val="0"/>
              <w:noProof/>
              <w:lang w:val="fr-CH" w:eastAsia="fr-FR"/>
            </w:rPr>
          </w:pPr>
          <w:r w:rsidRPr="00117024">
            <w:rPr>
              <w:b w:val="0"/>
            </w:rPr>
            <w:fldChar w:fldCharType="begin"/>
          </w:r>
          <w:r w:rsidRPr="00117024">
            <w:instrText>TOC \o "1-3" \h \z \u</w:instrText>
          </w:r>
          <w:r w:rsidRPr="00117024">
            <w:rPr>
              <w:b w:val="0"/>
            </w:rPr>
            <w:fldChar w:fldCharType="separate"/>
          </w:r>
          <w:hyperlink w:anchor="_Toc54795591" w:history="1">
            <w:r w:rsidR="00CC675D" w:rsidRPr="002C661B">
              <w:rPr>
                <w:rStyle w:val="Hyperlink"/>
                <w:noProof/>
              </w:rPr>
              <w:t>1</w:t>
            </w:r>
            <w:r w:rsidR="00CC675D">
              <w:rPr>
                <w:rFonts w:eastAsiaTheme="minorEastAsia"/>
                <w:b w:val="0"/>
                <w:bCs w:val="0"/>
                <w:i w:val="0"/>
                <w:iCs w:val="0"/>
                <w:noProof/>
                <w:lang w:val="fr-CH" w:eastAsia="fr-FR"/>
              </w:rPr>
              <w:tab/>
            </w:r>
            <w:r w:rsidR="00CC675D" w:rsidRPr="002C661B">
              <w:rPr>
                <w:rStyle w:val="Hyperlink"/>
                <w:noProof/>
              </w:rPr>
              <w:t>Vorwort</w:t>
            </w:r>
            <w:r w:rsidR="00CC675D">
              <w:rPr>
                <w:noProof/>
                <w:webHidden/>
              </w:rPr>
              <w:tab/>
            </w:r>
            <w:r w:rsidR="00CC675D">
              <w:rPr>
                <w:noProof/>
                <w:webHidden/>
              </w:rPr>
              <w:fldChar w:fldCharType="begin"/>
            </w:r>
            <w:r w:rsidR="00CC675D">
              <w:rPr>
                <w:noProof/>
                <w:webHidden/>
              </w:rPr>
              <w:instrText xml:space="preserve"> PAGEREF _Toc54795591 \h </w:instrText>
            </w:r>
            <w:r w:rsidR="00CC675D">
              <w:rPr>
                <w:noProof/>
                <w:webHidden/>
              </w:rPr>
            </w:r>
            <w:r w:rsidR="00CC675D">
              <w:rPr>
                <w:noProof/>
                <w:webHidden/>
              </w:rPr>
              <w:fldChar w:fldCharType="separate"/>
            </w:r>
            <w:r w:rsidR="00CC675D">
              <w:rPr>
                <w:noProof/>
                <w:webHidden/>
              </w:rPr>
              <w:t>3</w:t>
            </w:r>
            <w:r w:rsidR="00CC675D">
              <w:rPr>
                <w:noProof/>
                <w:webHidden/>
              </w:rPr>
              <w:fldChar w:fldCharType="end"/>
            </w:r>
          </w:hyperlink>
        </w:p>
        <w:p w14:paraId="34741DA1" w14:textId="2C2EFA40"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2" w:history="1">
            <w:r w:rsidR="00CC675D" w:rsidRPr="002C661B">
              <w:rPr>
                <w:rStyle w:val="Hyperlink"/>
                <w:noProof/>
              </w:rPr>
              <w:t>1.1</w:t>
            </w:r>
            <w:r w:rsidR="00CC675D">
              <w:rPr>
                <w:rFonts w:eastAsiaTheme="minorEastAsia"/>
                <w:b w:val="0"/>
                <w:bCs w:val="0"/>
                <w:noProof/>
                <w:sz w:val="24"/>
                <w:szCs w:val="24"/>
                <w:lang w:val="fr-CH" w:eastAsia="fr-FR"/>
              </w:rPr>
              <w:tab/>
            </w:r>
            <w:r w:rsidR="00CC675D" w:rsidRPr="002C661B">
              <w:rPr>
                <w:rStyle w:val="Hyperlink"/>
                <w:noProof/>
              </w:rPr>
              <w:t>Rahmen</w:t>
            </w:r>
            <w:r w:rsidR="00CC675D">
              <w:rPr>
                <w:noProof/>
                <w:webHidden/>
              </w:rPr>
              <w:tab/>
            </w:r>
            <w:r w:rsidR="00CC675D">
              <w:rPr>
                <w:noProof/>
                <w:webHidden/>
              </w:rPr>
              <w:fldChar w:fldCharType="begin"/>
            </w:r>
            <w:r w:rsidR="00CC675D">
              <w:rPr>
                <w:noProof/>
                <w:webHidden/>
              </w:rPr>
              <w:instrText xml:space="preserve"> PAGEREF _Toc54795592 \h </w:instrText>
            </w:r>
            <w:r w:rsidR="00CC675D">
              <w:rPr>
                <w:noProof/>
                <w:webHidden/>
              </w:rPr>
            </w:r>
            <w:r w:rsidR="00CC675D">
              <w:rPr>
                <w:noProof/>
                <w:webHidden/>
              </w:rPr>
              <w:fldChar w:fldCharType="separate"/>
            </w:r>
            <w:r w:rsidR="00CC675D">
              <w:rPr>
                <w:noProof/>
                <w:webHidden/>
              </w:rPr>
              <w:t>3</w:t>
            </w:r>
            <w:r w:rsidR="00CC675D">
              <w:rPr>
                <w:noProof/>
                <w:webHidden/>
              </w:rPr>
              <w:fldChar w:fldCharType="end"/>
            </w:r>
          </w:hyperlink>
        </w:p>
        <w:p w14:paraId="65A170AB" w14:textId="3AC407B6"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3" w:history="1">
            <w:r w:rsidR="00CC675D" w:rsidRPr="002C661B">
              <w:rPr>
                <w:rStyle w:val="Hyperlink"/>
                <w:noProof/>
              </w:rPr>
              <w:t>1.2</w:t>
            </w:r>
            <w:r w:rsidR="00CC675D">
              <w:rPr>
                <w:rFonts w:eastAsiaTheme="minorEastAsia"/>
                <w:b w:val="0"/>
                <w:bCs w:val="0"/>
                <w:noProof/>
                <w:sz w:val="24"/>
                <w:szCs w:val="24"/>
                <w:lang w:val="fr-CH" w:eastAsia="fr-FR"/>
              </w:rPr>
              <w:tab/>
            </w:r>
            <w:r w:rsidR="00CC675D" w:rsidRPr="002C661B">
              <w:rPr>
                <w:rStyle w:val="Hyperlink"/>
                <w:noProof/>
              </w:rPr>
              <w:t>Einführung</w:t>
            </w:r>
            <w:r w:rsidR="00CC675D">
              <w:rPr>
                <w:noProof/>
                <w:webHidden/>
              </w:rPr>
              <w:tab/>
            </w:r>
            <w:r w:rsidR="00CC675D">
              <w:rPr>
                <w:noProof/>
                <w:webHidden/>
              </w:rPr>
              <w:fldChar w:fldCharType="begin"/>
            </w:r>
            <w:r w:rsidR="00CC675D">
              <w:rPr>
                <w:noProof/>
                <w:webHidden/>
              </w:rPr>
              <w:instrText xml:space="preserve"> PAGEREF _Toc54795593 \h </w:instrText>
            </w:r>
            <w:r w:rsidR="00CC675D">
              <w:rPr>
                <w:noProof/>
                <w:webHidden/>
              </w:rPr>
            </w:r>
            <w:r w:rsidR="00CC675D">
              <w:rPr>
                <w:noProof/>
                <w:webHidden/>
              </w:rPr>
              <w:fldChar w:fldCharType="separate"/>
            </w:r>
            <w:r w:rsidR="00CC675D">
              <w:rPr>
                <w:noProof/>
                <w:webHidden/>
              </w:rPr>
              <w:t>3</w:t>
            </w:r>
            <w:r w:rsidR="00CC675D">
              <w:rPr>
                <w:noProof/>
                <w:webHidden/>
              </w:rPr>
              <w:fldChar w:fldCharType="end"/>
            </w:r>
          </w:hyperlink>
        </w:p>
        <w:p w14:paraId="7D6C3F63" w14:textId="26419550" w:rsidR="00CC675D" w:rsidRDefault="000A2F3F">
          <w:pPr>
            <w:pStyle w:val="Verzeichnis1"/>
            <w:tabs>
              <w:tab w:val="left" w:pos="480"/>
              <w:tab w:val="right" w:leader="dot" w:pos="9116"/>
            </w:tabs>
            <w:rPr>
              <w:rFonts w:eastAsiaTheme="minorEastAsia"/>
              <w:b w:val="0"/>
              <w:bCs w:val="0"/>
              <w:i w:val="0"/>
              <w:iCs w:val="0"/>
              <w:noProof/>
              <w:lang w:val="fr-CH" w:eastAsia="fr-FR"/>
            </w:rPr>
          </w:pPr>
          <w:hyperlink w:anchor="_Toc54795594" w:history="1">
            <w:r w:rsidR="00CC675D" w:rsidRPr="002C661B">
              <w:rPr>
                <w:rStyle w:val="Hyperlink"/>
                <w:noProof/>
              </w:rPr>
              <w:t>2</w:t>
            </w:r>
            <w:r w:rsidR="00CC675D">
              <w:rPr>
                <w:rFonts w:eastAsiaTheme="minorEastAsia"/>
                <w:b w:val="0"/>
                <w:bCs w:val="0"/>
                <w:i w:val="0"/>
                <w:iCs w:val="0"/>
                <w:noProof/>
                <w:lang w:val="fr-CH" w:eastAsia="fr-FR"/>
              </w:rPr>
              <w:tab/>
            </w:r>
            <w:r w:rsidR="00CC675D" w:rsidRPr="002C661B">
              <w:rPr>
                <w:rStyle w:val="Hyperlink"/>
                <w:noProof/>
              </w:rPr>
              <w:t>Die 14 Grundsätze für eine nachhaltige Gastronomie</w:t>
            </w:r>
            <w:r w:rsidR="00CC675D">
              <w:rPr>
                <w:noProof/>
                <w:webHidden/>
              </w:rPr>
              <w:tab/>
            </w:r>
            <w:r w:rsidR="00CC675D">
              <w:rPr>
                <w:noProof/>
                <w:webHidden/>
              </w:rPr>
              <w:fldChar w:fldCharType="begin"/>
            </w:r>
            <w:r w:rsidR="00CC675D">
              <w:rPr>
                <w:noProof/>
                <w:webHidden/>
              </w:rPr>
              <w:instrText xml:space="preserve"> PAGEREF _Toc54795594 \h </w:instrText>
            </w:r>
            <w:r w:rsidR="00CC675D">
              <w:rPr>
                <w:noProof/>
                <w:webHidden/>
              </w:rPr>
            </w:r>
            <w:r w:rsidR="00CC675D">
              <w:rPr>
                <w:noProof/>
                <w:webHidden/>
              </w:rPr>
              <w:fldChar w:fldCharType="separate"/>
            </w:r>
            <w:r w:rsidR="00CC675D">
              <w:rPr>
                <w:noProof/>
                <w:webHidden/>
              </w:rPr>
              <w:t>4</w:t>
            </w:r>
            <w:r w:rsidR="00CC675D">
              <w:rPr>
                <w:noProof/>
                <w:webHidden/>
              </w:rPr>
              <w:fldChar w:fldCharType="end"/>
            </w:r>
          </w:hyperlink>
        </w:p>
        <w:p w14:paraId="3CC8AF0D" w14:textId="01DD9D54"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5" w:history="1">
            <w:r w:rsidR="00CC675D" w:rsidRPr="002C661B">
              <w:rPr>
                <w:rStyle w:val="Hyperlink"/>
                <w:noProof/>
              </w:rPr>
              <w:t>2.1</w:t>
            </w:r>
            <w:r w:rsidR="00CC675D">
              <w:rPr>
                <w:rFonts w:eastAsiaTheme="minorEastAsia"/>
                <w:b w:val="0"/>
                <w:bCs w:val="0"/>
                <w:noProof/>
                <w:sz w:val="24"/>
                <w:szCs w:val="24"/>
                <w:lang w:val="fr-CH" w:eastAsia="fr-FR"/>
              </w:rPr>
              <w:tab/>
            </w:r>
            <w:r w:rsidR="00CC675D" w:rsidRPr="002C661B">
              <w:rPr>
                <w:rStyle w:val="Hyperlink"/>
                <w:noProof/>
              </w:rPr>
              <w:t>Proteine variieren und tierische Produkte reduzieren</w:t>
            </w:r>
            <w:r w:rsidR="00CC675D">
              <w:rPr>
                <w:noProof/>
                <w:webHidden/>
              </w:rPr>
              <w:tab/>
            </w:r>
            <w:r w:rsidR="00CC675D">
              <w:rPr>
                <w:noProof/>
                <w:webHidden/>
              </w:rPr>
              <w:fldChar w:fldCharType="begin"/>
            </w:r>
            <w:r w:rsidR="00CC675D">
              <w:rPr>
                <w:noProof/>
                <w:webHidden/>
              </w:rPr>
              <w:instrText xml:space="preserve"> PAGEREF _Toc54795595 \h </w:instrText>
            </w:r>
            <w:r w:rsidR="00CC675D">
              <w:rPr>
                <w:noProof/>
                <w:webHidden/>
              </w:rPr>
            </w:r>
            <w:r w:rsidR="00CC675D">
              <w:rPr>
                <w:noProof/>
                <w:webHidden/>
              </w:rPr>
              <w:fldChar w:fldCharType="separate"/>
            </w:r>
            <w:r w:rsidR="00CC675D">
              <w:rPr>
                <w:noProof/>
                <w:webHidden/>
              </w:rPr>
              <w:t>4</w:t>
            </w:r>
            <w:r w:rsidR="00CC675D">
              <w:rPr>
                <w:noProof/>
                <w:webHidden/>
              </w:rPr>
              <w:fldChar w:fldCharType="end"/>
            </w:r>
          </w:hyperlink>
        </w:p>
        <w:p w14:paraId="79F069C0" w14:textId="3966E212"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6" w:history="1">
            <w:r w:rsidR="00CC675D" w:rsidRPr="002C661B">
              <w:rPr>
                <w:rStyle w:val="Hyperlink"/>
                <w:noProof/>
              </w:rPr>
              <w:t>2.2</w:t>
            </w:r>
            <w:r w:rsidR="00CC675D">
              <w:rPr>
                <w:rFonts w:eastAsiaTheme="minorEastAsia"/>
                <w:b w:val="0"/>
                <w:bCs w:val="0"/>
                <w:noProof/>
                <w:sz w:val="24"/>
                <w:szCs w:val="24"/>
                <w:lang w:val="fr-CH" w:eastAsia="fr-FR"/>
              </w:rPr>
              <w:tab/>
            </w:r>
            <w:r w:rsidR="00CC675D" w:rsidRPr="002C661B">
              <w:rPr>
                <w:rStyle w:val="Hyperlink"/>
                <w:noProof/>
              </w:rPr>
              <w:t>Lebensmittelabfälle vermeiden</w:t>
            </w:r>
            <w:r w:rsidR="00CC675D">
              <w:rPr>
                <w:noProof/>
                <w:webHidden/>
              </w:rPr>
              <w:tab/>
            </w:r>
            <w:r w:rsidR="00CC675D">
              <w:rPr>
                <w:noProof/>
                <w:webHidden/>
              </w:rPr>
              <w:fldChar w:fldCharType="begin"/>
            </w:r>
            <w:r w:rsidR="00CC675D">
              <w:rPr>
                <w:noProof/>
                <w:webHidden/>
              </w:rPr>
              <w:instrText xml:space="preserve"> PAGEREF _Toc54795596 \h </w:instrText>
            </w:r>
            <w:r w:rsidR="00CC675D">
              <w:rPr>
                <w:noProof/>
                <w:webHidden/>
              </w:rPr>
            </w:r>
            <w:r w:rsidR="00CC675D">
              <w:rPr>
                <w:noProof/>
                <w:webHidden/>
              </w:rPr>
              <w:fldChar w:fldCharType="separate"/>
            </w:r>
            <w:r w:rsidR="00CC675D">
              <w:rPr>
                <w:noProof/>
                <w:webHidden/>
              </w:rPr>
              <w:t>4</w:t>
            </w:r>
            <w:r w:rsidR="00CC675D">
              <w:rPr>
                <w:noProof/>
                <w:webHidden/>
              </w:rPr>
              <w:fldChar w:fldCharType="end"/>
            </w:r>
          </w:hyperlink>
        </w:p>
        <w:p w14:paraId="1715D766" w14:textId="47CC73AE"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7" w:history="1">
            <w:r w:rsidR="00CC675D" w:rsidRPr="002C661B">
              <w:rPr>
                <w:rStyle w:val="Hyperlink"/>
                <w:noProof/>
              </w:rPr>
              <w:t>2.3</w:t>
            </w:r>
            <w:r w:rsidR="00CC675D">
              <w:rPr>
                <w:rFonts w:eastAsiaTheme="minorEastAsia"/>
                <w:b w:val="0"/>
                <w:bCs w:val="0"/>
                <w:noProof/>
                <w:sz w:val="24"/>
                <w:szCs w:val="24"/>
                <w:lang w:val="fr-CH" w:eastAsia="fr-FR"/>
              </w:rPr>
              <w:tab/>
            </w:r>
            <w:r w:rsidR="00CC675D" w:rsidRPr="002C661B">
              <w:rPr>
                <w:rStyle w:val="Hyperlink"/>
                <w:noProof/>
              </w:rPr>
              <w:t>Produkte aus nachhaltiger Produktion und fairem Handel bevorzugen</w:t>
            </w:r>
            <w:r w:rsidR="00CC675D">
              <w:rPr>
                <w:noProof/>
                <w:webHidden/>
              </w:rPr>
              <w:tab/>
            </w:r>
            <w:r w:rsidR="00CC675D">
              <w:rPr>
                <w:noProof/>
                <w:webHidden/>
              </w:rPr>
              <w:fldChar w:fldCharType="begin"/>
            </w:r>
            <w:r w:rsidR="00CC675D">
              <w:rPr>
                <w:noProof/>
                <w:webHidden/>
              </w:rPr>
              <w:instrText xml:space="preserve"> PAGEREF _Toc54795597 \h </w:instrText>
            </w:r>
            <w:r w:rsidR="00CC675D">
              <w:rPr>
                <w:noProof/>
                <w:webHidden/>
              </w:rPr>
            </w:r>
            <w:r w:rsidR="00CC675D">
              <w:rPr>
                <w:noProof/>
                <w:webHidden/>
              </w:rPr>
              <w:fldChar w:fldCharType="separate"/>
            </w:r>
            <w:r w:rsidR="00CC675D">
              <w:rPr>
                <w:noProof/>
                <w:webHidden/>
              </w:rPr>
              <w:t>5</w:t>
            </w:r>
            <w:r w:rsidR="00CC675D">
              <w:rPr>
                <w:noProof/>
                <w:webHidden/>
              </w:rPr>
              <w:fldChar w:fldCharType="end"/>
            </w:r>
          </w:hyperlink>
        </w:p>
        <w:p w14:paraId="3BF52638" w14:textId="526D4740"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8" w:history="1">
            <w:r w:rsidR="00CC675D" w:rsidRPr="002C661B">
              <w:rPr>
                <w:rStyle w:val="Hyperlink"/>
                <w:noProof/>
              </w:rPr>
              <w:t>2.4</w:t>
            </w:r>
            <w:r w:rsidR="00CC675D">
              <w:rPr>
                <w:rFonts w:eastAsiaTheme="minorEastAsia"/>
                <w:b w:val="0"/>
                <w:bCs w:val="0"/>
                <w:noProof/>
                <w:sz w:val="24"/>
                <w:szCs w:val="24"/>
                <w:lang w:val="fr-CH" w:eastAsia="fr-FR"/>
              </w:rPr>
              <w:tab/>
            </w:r>
            <w:r w:rsidR="00CC675D" w:rsidRPr="002C661B">
              <w:rPr>
                <w:rStyle w:val="Hyperlink"/>
                <w:noProof/>
              </w:rPr>
              <w:t>Verbot von gefährdeten Arten</w:t>
            </w:r>
            <w:r w:rsidR="00CC675D">
              <w:rPr>
                <w:noProof/>
                <w:webHidden/>
              </w:rPr>
              <w:tab/>
            </w:r>
            <w:r w:rsidR="00CC675D">
              <w:rPr>
                <w:noProof/>
                <w:webHidden/>
              </w:rPr>
              <w:fldChar w:fldCharType="begin"/>
            </w:r>
            <w:r w:rsidR="00CC675D">
              <w:rPr>
                <w:noProof/>
                <w:webHidden/>
              </w:rPr>
              <w:instrText xml:space="preserve"> PAGEREF _Toc54795598 \h </w:instrText>
            </w:r>
            <w:r w:rsidR="00CC675D">
              <w:rPr>
                <w:noProof/>
                <w:webHidden/>
              </w:rPr>
            </w:r>
            <w:r w:rsidR="00CC675D">
              <w:rPr>
                <w:noProof/>
                <w:webHidden/>
              </w:rPr>
              <w:fldChar w:fldCharType="separate"/>
            </w:r>
            <w:r w:rsidR="00CC675D">
              <w:rPr>
                <w:noProof/>
                <w:webHidden/>
              </w:rPr>
              <w:t>5</w:t>
            </w:r>
            <w:r w:rsidR="00CC675D">
              <w:rPr>
                <w:noProof/>
                <w:webHidden/>
              </w:rPr>
              <w:fldChar w:fldCharType="end"/>
            </w:r>
          </w:hyperlink>
        </w:p>
        <w:p w14:paraId="46C7F4BB" w14:textId="2CC12DCC"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599" w:history="1">
            <w:r w:rsidR="00CC675D" w:rsidRPr="002C661B">
              <w:rPr>
                <w:rStyle w:val="Hyperlink"/>
                <w:noProof/>
              </w:rPr>
              <w:t>2.5</w:t>
            </w:r>
            <w:r w:rsidR="00CC675D">
              <w:rPr>
                <w:rFonts w:eastAsiaTheme="minorEastAsia"/>
                <w:b w:val="0"/>
                <w:bCs w:val="0"/>
                <w:noProof/>
                <w:sz w:val="24"/>
                <w:szCs w:val="24"/>
                <w:lang w:val="fr-CH" w:eastAsia="fr-FR"/>
              </w:rPr>
              <w:tab/>
            </w:r>
            <w:r w:rsidR="00CC675D" w:rsidRPr="002C661B">
              <w:rPr>
                <w:rStyle w:val="Hyperlink"/>
                <w:noProof/>
              </w:rPr>
              <w:t>Saisonprodukte bevorzugen</w:t>
            </w:r>
            <w:r w:rsidR="00CC675D">
              <w:rPr>
                <w:noProof/>
                <w:webHidden/>
              </w:rPr>
              <w:tab/>
            </w:r>
            <w:r w:rsidR="00CC675D">
              <w:rPr>
                <w:noProof/>
                <w:webHidden/>
              </w:rPr>
              <w:fldChar w:fldCharType="begin"/>
            </w:r>
            <w:r w:rsidR="00CC675D">
              <w:rPr>
                <w:noProof/>
                <w:webHidden/>
              </w:rPr>
              <w:instrText xml:space="preserve"> PAGEREF _Toc54795599 \h </w:instrText>
            </w:r>
            <w:r w:rsidR="00CC675D">
              <w:rPr>
                <w:noProof/>
                <w:webHidden/>
              </w:rPr>
            </w:r>
            <w:r w:rsidR="00CC675D">
              <w:rPr>
                <w:noProof/>
                <w:webHidden/>
              </w:rPr>
              <w:fldChar w:fldCharType="separate"/>
            </w:r>
            <w:r w:rsidR="00CC675D">
              <w:rPr>
                <w:noProof/>
                <w:webHidden/>
              </w:rPr>
              <w:t>5</w:t>
            </w:r>
            <w:r w:rsidR="00CC675D">
              <w:rPr>
                <w:noProof/>
                <w:webHidden/>
              </w:rPr>
              <w:fldChar w:fldCharType="end"/>
            </w:r>
          </w:hyperlink>
        </w:p>
        <w:p w14:paraId="0004813B" w14:textId="77B5D063"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0" w:history="1">
            <w:r w:rsidR="00CC675D" w:rsidRPr="002C661B">
              <w:rPr>
                <w:rStyle w:val="Hyperlink"/>
                <w:noProof/>
              </w:rPr>
              <w:t>2.6</w:t>
            </w:r>
            <w:r w:rsidR="00CC675D">
              <w:rPr>
                <w:rFonts w:eastAsiaTheme="minorEastAsia"/>
                <w:b w:val="0"/>
                <w:bCs w:val="0"/>
                <w:noProof/>
                <w:sz w:val="24"/>
                <w:szCs w:val="24"/>
                <w:lang w:val="fr-CH" w:eastAsia="fr-FR"/>
              </w:rPr>
              <w:tab/>
            </w:r>
            <w:r w:rsidR="00CC675D" w:rsidRPr="002C661B">
              <w:rPr>
                <w:rStyle w:val="Hyperlink"/>
                <w:noProof/>
              </w:rPr>
              <w:t>Regionale Produkte bevorzugen</w:t>
            </w:r>
            <w:r w:rsidR="00CC675D">
              <w:rPr>
                <w:noProof/>
                <w:webHidden/>
              </w:rPr>
              <w:tab/>
            </w:r>
            <w:r w:rsidR="00CC675D">
              <w:rPr>
                <w:noProof/>
                <w:webHidden/>
              </w:rPr>
              <w:fldChar w:fldCharType="begin"/>
            </w:r>
            <w:r w:rsidR="00CC675D">
              <w:rPr>
                <w:noProof/>
                <w:webHidden/>
              </w:rPr>
              <w:instrText xml:space="preserve"> PAGEREF _Toc54795600 \h </w:instrText>
            </w:r>
            <w:r w:rsidR="00CC675D">
              <w:rPr>
                <w:noProof/>
                <w:webHidden/>
              </w:rPr>
            </w:r>
            <w:r w:rsidR="00CC675D">
              <w:rPr>
                <w:noProof/>
                <w:webHidden/>
              </w:rPr>
              <w:fldChar w:fldCharType="separate"/>
            </w:r>
            <w:r w:rsidR="00CC675D">
              <w:rPr>
                <w:noProof/>
                <w:webHidden/>
              </w:rPr>
              <w:t>6</w:t>
            </w:r>
            <w:r w:rsidR="00CC675D">
              <w:rPr>
                <w:noProof/>
                <w:webHidden/>
              </w:rPr>
              <w:fldChar w:fldCharType="end"/>
            </w:r>
          </w:hyperlink>
        </w:p>
        <w:p w14:paraId="47DE5900" w14:textId="1CF970EB"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1" w:history="1">
            <w:r w:rsidR="00CC675D" w:rsidRPr="002C661B">
              <w:rPr>
                <w:rStyle w:val="Hyperlink"/>
                <w:noProof/>
              </w:rPr>
              <w:t>2.7</w:t>
            </w:r>
            <w:r w:rsidR="00CC675D">
              <w:rPr>
                <w:rFonts w:eastAsiaTheme="minorEastAsia"/>
                <w:b w:val="0"/>
                <w:bCs w:val="0"/>
                <w:noProof/>
                <w:sz w:val="24"/>
                <w:szCs w:val="24"/>
                <w:lang w:val="fr-CH" w:eastAsia="fr-FR"/>
              </w:rPr>
              <w:tab/>
            </w:r>
            <w:r w:rsidR="00CC675D" w:rsidRPr="002C661B">
              <w:rPr>
                <w:rStyle w:val="Hyperlink"/>
                <w:noProof/>
              </w:rPr>
              <w:t>Lebensmittelverpackungen reduzieren</w:t>
            </w:r>
            <w:r w:rsidR="00CC675D">
              <w:rPr>
                <w:noProof/>
                <w:webHidden/>
              </w:rPr>
              <w:tab/>
            </w:r>
            <w:r w:rsidR="00CC675D">
              <w:rPr>
                <w:noProof/>
                <w:webHidden/>
              </w:rPr>
              <w:fldChar w:fldCharType="begin"/>
            </w:r>
            <w:r w:rsidR="00CC675D">
              <w:rPr>
                <w:noProof/>
                <w:webHidden/>
              </w:rPr>
              <w:instrText xml:space="preserve"> PAGEREF _Toc54795601 \h </w:instrText>
            </w:r>
            <w:r w:rsidR="00CC675D">
              <w:rPr>
                <w:noProof/>
                <w:webHidden/>
              </w:rPr>
            </w:r>
            <w:r w:rsidR="00CC675D">
              <w:rPr>
                <w:noProof/>
                <w:webHidden/>
              </w:rPr>
              <w:fldChar w:fldCharType="separate"/>
            </w:r>
            <w:r w:rsidR="00CC675D">
              <w:rPr>
                <w:noProof/>
                <w:webHidden/>
              </w:rPr>
              <w:t>6</w:t>
            </w:r>
            <w:r w:rsidR="00CC675D">
              <w:rPr>
                <w:noProof/>
                <w:webHidden/>
              </w:rPr>
              <w:fldChar w:fldCharType="end"/>
            </w:r>
          </w:hyperlink>
        </w:p>
        <w:p w14:paraId="3809210E" w14:textId="31ED84A1"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2" w:history="1">
            <w:r w:rsidR="00CC675D" w:rsidRPr="002C661B">
              <w:rPr>
                <w:rStyle w:val="Hyperlink"/>
                <w:noProof/>
              </w:rPr>
              <w:t>2.8</w:t>
            </w:r>
            <w:r w:rsidR="00CC675D">
              <w:rPr>
                <w:rFonts w:eastAsiaTheme="minorEastAsia"/>
                <w:b w:val="0"/>
                <w:bCs w:val="0"/>
                <w:noProof/>
                <w:sz w:val="24"/>
                <w:szCs w:val="24"/>
                <w:lang w:val="fr-CH" w:eastAsia="fr-FR"/>
              </w:rPr>
              <w:tab/>
            </w:r>
            <w:r w:rsidR="00CC675D" w:rsidRPr="002C661B">
              <w:rPr>
                <w:rStyle w:val="Hyperlink"/>
                <w:noProof/>
              </w:rPr>
              <w:t>Bei den Gerichten auf eine ausgewogene Ernährung achten</w:t>
            </w:r>
            <w:r w:rsidR="00CC675D">
              <w:rPr>
                <w:noProof/>
                <w:webHidden/>
              </w:rPr>
              <w:tab/>
            </w:r>
            <w:r w:rsidR="00CC675D">
              <w:rPr>
                <w:noProof/>
                <w:webHidden/>
              </w:rPr>
              <w:fldChar w:fldCharType="begin"/>
            </w:r>
            <w:r w:rsidR="00CC675D">
              <w:rPr>
                <w:noProof/>
                <w:webHidden/>
              </w:rPr>
              <w:instrText xml:space="preserve"> PAGEREF _Toc54795602 \h </w:instrText>
            </w:r>
            <w:r w:rsidR="00CC675D">
              <w:rPr>
                <w:noProof/>
                <w:webHidden/>
              </w:rPr>
            </w:r>
            <w:r w:rsidR="00CC675D">
              <w:rPr>
                <w:noProof/>
                <w:webHidden/>
              </w:rPr>
              <w:fldChar w:fldCharType="separate"/>
            </w:r>
            <w:r w:rsidR="00CC675D">
              <w:rPr>
                <w:noProof/>
                <w:webHidden/>
              </w:rPr>
              <w:t>6</w:t>
            </w:r>
            <w:r w:rsidR="00CC675D">
              <w:rPr>
                <w:noProof/>
                <w:webHidden/>
              </w:rPr>
              <w:fldChar w:fldCharType="end"/>
            </w:r>
          </w:hyperlink>
        </w:p>
        <w:p w14:paraId="5145E56F" w14:textId="0799CEA0"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3" w:history="1">
            <w:r w:rsidR="00CC675D" w:rsidRPr="002C661B">
              <w:rPr>
                <w:rStyle w:val="Hyperlink"/>
                <w:noProof/>
              </w:rPr>
              <w:t>2.9</w:t>
            </w:r>
            <w:r w:rsidR="00CC675D">
              <w:rPr>
                <w:rFonts w:eastAsiaTheme="minorEastAsia"/>
                <w:b w:val="0"/>
                <w:bCs w:val="0"/>
                <w:noProof/>
                <w:sz w:val="24"/>
                <w:szCs w:val="24"/>
                <w:lang w:val="fr-CH" w:eastAsia="fr-FR"/>
              </w:rPr>
              <w:tab/>
            </w:r>
            <w:r w:rsidR="00CC675D" w:rsidRPr="002C661B">
              <w:rPr>
                <w:rStyle w:val="Hyperlink"/>
                <w:noProof/>
              </w:rPr>
              <w:t>Konsumenten über Allergene informieren</w:t>
            </w:r>
            <w:r w:rsidR="00CC675D">
              <w:rPr>
                <w:noProof/>
                <w:webHidden/>
              </w:rPr>
              <w:tab/>
            </w:r>
            <w:r w:rsidR="00CC675D">
              <w:rPr>
                <w:noProof/>
                <w:webHidden/>
              </w:rPr>
              <w:fldChar w:fldCharType="begin"/>
            </w:r>
            <w:r w:rsidR="00CC675D">
              <w:rPr>
                <w:noProof/>
                <w:webHidden/>
              </w:rPr>
              <w:instrText xml:space="preserve"> PAGEREF _Toc54795603 \h </w:instrText>
            </w:r>
            <w:r w:rsidR="00CC675D">
              <w:rPr>
                <w:noProof/>
                <w:webHidden/>
              </w:rPr>
            </w:r>
            <w:r w:rsidR="00CC675D">
              <w:rPr>
                <w:noProof/>
                <w:webHidden/>
              </w:rPr>
              <w:fldChar w:fldCharType="separate"/>
            </w:r>
            <w:r w:rsidR="00CC675D">
              <w:rPr>
                <w:noProof/>
                <w:webHidden/>
              </w:rPr>
              <w:t>7</w:t>
            </w:r>
            <w:r w:rsidR="00CC675D">
              <w:rPr>
                <w:noProof/>
                <w:webHidden/>
              </w:rPr>
              <w:fldChar w:fldCharType="end"/>
            </w:r>
          </w:hyperlink>
        </w:p>
        <w:p w14:paraId="017FBAE1" w14:textId="42732718"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4" w:history="1">
            <w:r w:rsidR="00CC675D" w:rsidRPr="002C661B">
              <w:rPr>
                <w:rStyle w:val="Hyperlink"/>
                <w:noProof/>
              </w:rPr>
              <w:t>2.10</w:t>
            </w:r>
            <w:r w:rsidR="00CC675D">
              <w:rPr>
                <w:rFonts w:eastAsiaTheme="minorEastAsia"/>
                <w:b w:val="0"/>
                <w:bCs w:val="0"/>
                <w:noProof/>
                <w:sz w:val="24"/>
                <w:szCs w:val="24"/>
                <w:lang w:val="fr-CH" w:eastAsia="fr-FR"/>
              </w:rPr>
              <w:tab/>
            </w:r>
            <w:r w:rsidR="00CC675D" w:rsidRPr="002C661B">
              <w:rPr>
                <w:rStyle w:val="Hyperlink"/>
                <w:noProof/>
              </w:rPr>
              <w:t>Nachhaltigkeitsberichterstattung etablieren</w:t>
            </w:r>
            <w:r w:rsidR="00CC675D">
              <w:rPr>
                <w:noProof/>
                <w:webHidden/>
              </w:rPr>
              <w:tab/>
            </w:r>
            <w:r w:rsidR="00CC675D">
              <w:rPr>
                <w:noProof/>
                <w:webHidden/>
              </w:rPr>
              <w:fldChar w:fldCharType="begin"/>
            </w:r>
            <w:r w:rsidR="00CC675D">
              <w:rPr>
                <w:noProof/>
                <w:webHidden/>
              </w:rPr>
              <w:instrText xml:space="preserve"> PAGEREF _Toc54795604 \h </w:instrText>
            </w:r>
            <w:r w:rsidR="00CC675D">
              <w:rPr>
                <w:noProof/>
                <w:webHidden/>
              </w:rPr>
            </w:r>
            <w:r w:rsidR="00CC675D">
              <w:rPr>
                <w:noProof/>
                <w:webHidden/>
              </w:rPr>
              <w:fldChar w:fldCharType="separate"/>
            </w:r>
            <w:r w:rsidR="00CC675D">
              <w:rPr>
                <w:noProof/>
                <w:webHidden/>
              </w:rPr>
              <w:t>7</w:t>
            </w:r>
            <w:r w:rsidR="00CC675D">
              <w:rPr>
                <w:noProof/>
                <w:webHidden/>
              </w:rPr>
              <w:fldChar w:fldCharType="end"/>
            </w:r>
          </w:hyperlink>
        </w:p>
        <w:p w14:paraId="1C30FE44" w14:textId="29CDA990"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5" w:history="1">
            <w:r w:rsidR="00CC675D" w:rsidRPr="002C661B">
              <w:rPr>
                <w:rStyle w:val="Hyperlink"/>
                <w:noProof/>
              </w:rPr>
              <w:t>2.11</w:t>
            </w:r>
            <w:r w:rsidR="00CC675D">
              <w:rPr>
                <w:rFonts w:eastAsiaTheme="minorEastAsia"/>
                <w:b w:val="0"/>
                <w:bCs w:val="0"/>
                <w:noProof/>
                <w:sz w:val="24"/>
                <w:szCs w:val="24"/>
                <w:lang w:val="fr-CH" w:eastAsia="fr-FR"/>
              </w:rPr>
              <w:tab/>
            </w:r>
            <w:r w:rsidR="00CC675D" w:rsidRPr="002C661B">
              <w:rPr>
                <w:rStyle w:val="Hyperlink"/>
                <w:noProof/>
              </w:rPr>
              <w:t>Energieverbrauch in den Küchen reduzieren</w:t>
            </w:r>
            <w:r w:rsidR="00CC675D">
              <w:rPr>
                <w:noProof/>
                <w:webHidden/>
              </w:rPr>
              <w:tab/>
            </w:r>
            <w:r w:rsidR="00CC675D">
              <w:rPr>
                <w:noProof/>
                <w:webHidden/>
              </w:rPr>
              <w:fldChar w:fldCharType="begin"/>
            </w:r>
            <w:r w:rsidR="00CC675D">
              <w:rPr>
                <w:noProof/>
                <w:webHidden/>
              </w:rPr>
              <w:instrText xml:space="preserve"> PAGEREF _Toc54795605 \h </w:instrText>
            </w:r>
            <w:r w:rsidR="00CC675D">
              <w:rPr>
                <w:noProof/>
                <w:webHidden/>
              </w:rPr>
            </w:r>
            <w:r w:rsidR="00CC675D">
              <w:rPr>
                <w:noProof/>
                <w:webHidden/>
              </w:rPr>
              <w:fldChar w:fldCharType="separate"/>
            </w:r>
            <w:r w:rsidR="00CC675D">
              <w:rPr>
                <w:noProof/>
                <w:webHidden/>
              </w:rPr>
              <w:t>8</w:t>
            </w:r>
            <w:r w:rsidR="00CC675D">
              <w:rPr>
                <w:noProof/>
                <w:webHidden/>
              </w:rPr>
              <w:fldChar w:fldCharType="end"/>
            </w:r>
          </w:hyperlink>
        </w:p>
        <w:p w14:paraId="1E9736D8" w14:textId="72256134"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6" w:history="1">
            <w:r w:rsidR="00CC675D" w:rsidRPr="002C661B">
              <w:rPr>
                <w:rStyle w:val="Hyperlink"/>
                <w:noProof/>
              </w:rPr>
              <w:t>2.12</w:t>
            </w:r>
            <w:r w:rsidR="00CC675D">
              <w:rPr>
                <w:rFonts w:eastAsiaTheme="minorEastAsia"/>
                <w:b w:val="0"/>
                <w:bCs w:val="0"/>
                <w:noProof/>
                <w:sz w:val="24"/>
                <w:szCs w:val="24"/>
                <w:lang w:val="fr-CH" w:eastAsia="fr-FR"/>
              </w:rPr>
              <w:tab/>
            </w:r>
            <w:r w:rsidR="00CC675D" w:rsidRPr="002C661B">
              <w:rPr>
                <w:rStyle w:val="Hyperlink"/>
                <w:noProof/>
              </w:rPr>
              <w:t>Ökologische Reinigungsmittel bevorzugen</w:t>
            </w:r>
            <w:r w:rsidR="00CC675D">
              <w:rPr>
                <w:noProof/>
                <w:webHidden/>
              </w:rPr>
              <w:tab/>
            </w:r>
            <w:r w:rsidR="00CC675D">
              <w:rPr>
                <w:noProof/>
                <w:webHidden/>
              </w:rPr>
              <w:fldChar w:fldCharType="begin"/>
            </w:r>
            <w:r w:rsidR="00CC675D">
              <w:rPr>
                <w:noProof/>
                <w:webHidden/>
              </w:rPr>
              <w:instrText xml:space="preserve"> PAGEREF _Toc54795606 \h </w:instrText>
            </w:r>
            <w:r w:rsidR="00CC675D">
              <w:rPr>
                <w:noProof/>
                <w:webHidden/>
              </w:rPr>
            </w:r>
            <w:r w:rsidR="00CC675D">
              <w:rPr>
                <w:noProof/>
                <w:webHidden/>
              </w:rPr>
              <w:fldChar w:fldCharType="separate"/>
            </w:r>
            <w:r w:rsidR="00CC675D">
              <w:rPr>
                <w:noProof/>
                <w:webHidden/>
              </w:rPr>
              <w:t>8</w:t>
            </w:r>
            <w:r w:rsidR="00CC675D">
              <w:rPr>
                <w:noProof/>
                <w:webHidden/>
              </w:rPr>
              <w:fldChar w:fldCharType="end"/>
            </w:r>
          </w:hyperlink>
        </w:p>
        <w:p w14:paraId="2A1FCE08" w14:textId="3218AF48"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7" w:history="1">
            <w:r w:rsidR="00CC675D" w:rsidRPr="002C661B">
              <w:rPr>
                <w:rStyle w:val="Hyperlink"/>
                <w:noProof/>
              </w:rPr>
              <w:t>2.13</w:t>
            </w:r>
            <w:r w:rsidR="00CC675D">
              <w:rPr>
                <w:rFonts w:eastAsiaTheme="minorEastAsia"/>
                <w:b w:val="0"/>
                <w:bCs w:val="0"/>
                <w:noProof/>
                <w:sz w:val="24"/>
                <w:szCs w:val="24"/>
                <w:lang w:val="fr-CH" w:eastAsia="fr-FR"/>
              </w:rPr>
              <w:tab/>
            </w:r>
            <w:r w:rsidR="00CC675D" w:rsidRPr="002C661B">
              <w:rPr>
                <w:rStyle w:val="Hyperlink"/>
                <w:noProof/>
              </w:rPr>
              <w:t>Einwegverpackungen vermeiden</w:t>
            </w:r>
            <w:r w:rsidR="00CC675D">
              <w:rPr>
                <w:noProof/>
                <w:webHidden/>
              </w:rPr>
              <w:tab/>
            </w:r>
            <w:r w:rsidR="00CC675D">
              <w:rPr>
                <w:noProof/>
                <w:webHidden/>
              </w:rPr>
              <w:fldChar w:fldCharType="begin"/>
            </w:r>
            <w:r w:rsidR="00CC675D">
              <w:rPr>
                <w:noProof/>
                <w:webHidden/>
              </w:rPr>
              <w:instrText xml:space="preserve"> PAGEREF _Toc54795607 \h </w:instrText>
            </w:r>
            <w:r w:rsidR="00CC675D">
              <w:rPr>
                <w:noProof/>
                <w:webHidden/>
              </w:rPr>
            </w:r>
            <w:r w:rsidR="00CC675D">
              <w:rPr>
                <w:noProof/>
                <w:webHidden/>
              </w:rPr>
              <w:fldChar w:fldCharType="separate"/>
            </w:r>
            <w:r w:rsidR="00CC675D">
              <w:rPr>
                <w:noProof/>
                <w:webHidden/>
              </w:rPr>
              <w:t>9</w:t>
            </w:r>
            <w:r w:rsidR="00CC675D">
              <w:rPr>
                <w:noProof/>
                <w:webHidden/>
              </w:rPr>
              <w:fldChar w:fldCharType="end"/>
            </w:r>
          </w:hyperlink>
        </w:p>
        <w:p w14:paraId="212FC4AA" w14:textId="71F0FD41" w:rsidR="00CC675D" w:rsidRDefault="000A2F3F">
          <w:pPr>
            <w:pStyle w:val="Verzeichnis2"/>
            <w:tabs>
              <w:tab w:val="left" w:pos="960"/>
              <w:tab w:val="right" w:leader="dot" w:pos="9116"/>
            </w:tabs>
            <w:rPr>
              <w:rFonts w:eastAsiaTheme="minorEastAsia"/>
              <w:b w:val="0"/>
              <w:bCs w:val="0"/>
              <w:noProof/>
              <w:sz w:val="24"/>
              <w:szCs w:val="24"/>
              <w:lang w:val="fr-CH" w:eastAsia="fr-FR"/>
            </w:rPr>
          </w:pPr>
          <w:hyperlink w:anchor="_Toc54795608" w:history="1">
            <w:r w:rsidR="00CC675D" w:rsidRPr="002C661B">
              <w:rPr>
                <w:rStyle w:val="Hyperlink"/>
                <w:noProof/>
              </w:rPr>
              <w:t>2.14</w:t>
            </w:r>
            <w:r w:rsidR="00CC675D">
              <w:rPr>
                <w:rFonts w:eastAsiaTheme="minorEastAsia"/>
                <w:b w:val="0"/>
                <w:bCs w:val="0"/>
                <w:noProof/>
                <w:sz w:val="24"/>
                <w:szCs w:val="24"/>
                <w:lang w:val="fr-CH" w:eastAsia="fr-FR"/>
              </w:rPr>
              <w:tab/>
            </w:r>
            <w:r w:rsidR="00CC675D" w:rsidRPr="002C661B">
              <w:rPr>
                <w:rStyle w:val="Hyperlink"/>
                <w:noProof/>
              </w:rPr>
              <w:t>Einen ökologischen Transport der Gerichte von der Produktionsküche zur Gaststätte bevorzugen</w:t>
            </w:r>
            <w:r w:rsidR="00CC675D">
              <w:rPr>
                <w:noProof/>
                <w:webHidden/>
              </w:rPr>
              <w:tab/>
            </w:r>
            <w:r w:rsidR="00CC675D">
              <w:rPr>
                <w:noProof/>
                <w:webHidden/>
              </w:rPr>
              <w:fldChar w:fldCharType="begin"/>
            </w:r>
            <w:r w:rsidR="00CC675D">
              <w:rPr>
                <w:noProof/>
                <w:webHidden/>
              </w:rPr>
              <w:instrText xml:space="preserve"> PAGEREF _Toc54795608 \h </w:instrText>
            </w:r>
            <w:r w:rsidR="00CC675D">
              <w:rPr>
                <w:noProof/>
                <w:webHidden/>
              </w:rPr>
            </w:r>
            <w:r w:rsidR="00CC675D">
              <w:rPr>
                <w:noProof/>
                <w:webHidden/>
              </w:rPr>
              <w:fldChar w:fldCharType="separate"/>
            </w:r>
            <w:r w:rsidR="00CC675D">
              <w:rPr>
                <w:noProof/>
                <w:webHidden/>
              </w:rPr>
              <w:t>9</w:t>
            </w:r>
            <w:r w:rsidR="00CC675D">
              <w:rPr>
                <w:noProof/>
                <w:webHidden/>
              </w:rPr>
              <w:fldChar w:fldCharType="end"/>
            </w:r>
          </w:hyperlink>
        </w:p>
        <w:p w14:paraId="3618CEE2" w14:textId="40986EFC" w:rsidR="009E799F" w:rsidRPr="00117024" w:rsidRDefault="009E799F" w:rsidP="009E799F">
          <w:r w:rsidRPr="00117024">
            <w:rPr>
              <w:b/>
            </w:rPr>
            <w:fldChar w:fldCharType="end"/>
          </w:r>
        </w:p>
      </w:sdtContent>
    </w:sdt>
    <w:p w14:paraId="70C58C70" w14:textId="77777777" w:rsidR="009E799F" w:rsidRPr="00117024" w:rsidRDefault="009E799F" w:rsidP="009E799F">
      <w:pPr>
        <w:jc w:val="left"/>
        <w:rPr>
          <w:rFonts w:asciiTheme="majorHAnsi" w:eastAsiaTheme="majorEastAsia" w:hAnsiTheme="majorHAnsi" w:cstheme="majorBidi"/>
          <w:color w:val="122372"/>
          <w:sz w:val="32"/>
          <w:szCs w:val="32"/>
        </w:rPr>
      </w:pPr>
      <w:r w:rsidRPr="00117024">
        <w:br w:type="page"/>
      </w:r>
    </w:p>
    <w:p w14:paraId="65A9AACF" w14:textId="77777777" w:rsidR="009E799F" w:rsidRPr="00117024" w:rsidRDefault="009E799F" w:rsidP="009E799F">
      <w:pPr>
        <w:pStyle w:val="berschrift1"/>
      </w:pPr>
      <w:bookmarkStart w:id="4" w:name="_Toc54795591"/>
      <w:r w:rsidRPr="00117024">
        <w:lastRenderedPageBreak/>
        <w:t>Vorwort</w:t>
      </w:r>
      <w:bookmarkEnd w:id="4"/>
      <w:bookmarkEnd w:id="3"/>
    </w:p>
    <w:p w14:paraId="390AA66F" w14:textId="77777777" w:rsidR="009E799F" w:rsidRPr="00117024" w:rsidRDefault="009E799F" w:rsidP="009E799F">
      <w:pPr>
        <w:pStyle w:val="berschrift2"/>
      </w:pPr>
      <w:bookmarkStart w:id="5" w:name="_Toc54795592"/>
      <w:r w:rsidRPr="00117024">
        <w:t>Rahmen</w:t>
      </w:r>
      <w:bookmarkEnd w:id="5"/>
    </w:p>
    <w:p w14:paraId="61E6BF65" w14:textId="33850A6D" w:rsidR="009E799F" w:rsidRPr="00117024" w:rsidRDefault="009E799F" w:rsidP="009E799F">
      <w:r w:rsidRPr="00117024">
        <w:t>Diese Charta ist Teil der Empfehlungen für ein verantwortungsvolles öffentliches Beschaffungswesen des Bundesamtes für Umwelt (BAFU). Sie richtet sich an alle internen (Unternehmensleitung, Küchen- und Servicepersonal) und externen (Konsumenten, Lieferanten von Lebensmitteln,</w:t>
      </w:r>
      <w:r w:rsidR="00935495" w:rsidRPr="00117024">
        <w:t xml:space="preserve"> </w:t>
      </w:r>
      <w:r w:rsidRPr="00117024">
        <w:t xml:space="preserve">Küchengeräten und Reinigungsprodukten sowie Gemeinschaftsgastronomiebetriebe) Beteiligten. </w:t>
      </w:r>
    </w:p>
    <w:p w14:paraId="3C79DBB6" w14:textId="29EEB82D" w:rsidR="00612A53" w:rsidRPr="00117024" w:rsidRDefault="00612A53" w:rsidP="009E799F">
      <w:pPr>
        <w:rPr>
          <w:lang w:val="de-DE"/>
        </w:rPr>
      </w:pPr>
    </w:p>
    <w:p w14:paraId="461C4EC5" w14:textId="07F421A7" w:rsidR="00612A53" w:rsidRPr="00117024" w:rsidRDefault="00612A53" w:rsidP="009E799F">
      <w:r w:rsidRPr="00117024">
        <w:t>Die Charta soll unseren Beteiligten helfen, die ökologischen Aspekte, die wir in unserem Restaurant berücksichtigen möchten, sowie die möglichen Auswirkungen dieser Ziele auf unsere Arbeitsweise, die Auswahl der verwendeten Lebensmittel und der angebotenen Menüs sowie die Preise zu verstehen.</w:t>
      </w:r>
    </w:p>
    <w:p w14:paraId="2C6CDF0C" w14:textId="67B5A79F" w:rsidR="00612A53" w:rsidRPr="00117024" w:rsidRDefault="00612A53" w:rsidP="009E799F">
      <w:pPr>
        <w:rPr>
          <w:lang w:val="de-DE"/>
        </w:rPr>
      </w:pPr>
    </w:p>
    <w:p w14:paraId="78C5146C" w14:textId="2586B8DA" w:rsidR="00612A53" w:rsidRPr="00117024" w:rsidRDefault="00612A53" w:rsidP="009E799F">
      <w:r w:rsidRPr="00117024">
        <w:t>Die Charta zielt auch darauf ab, die von unserem Betrieb angestrebten Vorgaben im Bereich der nachhaltigen Gastronomie zu vermitteln.</w:t>
      </w:r>
    </w:p>
    <w:p w14:paraId="20BCED7F" w14:textId="77777777" w:rsidR="009E799F" w:rsidRPr="00117024" w:rsidRDefault="009E799F" w:rsidP="009E799F">
      <w:pPr>
        <w:pStyle w:val="berschrift2"/>
      </w:pPr>
      <w:bookmarkStart w:id="6" w:name="_Toc54795593"/>
      <w:r w:rsidRPr="00117024">
        <w:t>Einführung</w:t>
      </w:r>
      <w:bookmarkEnd w:id="6"/>
    </w:p>
    <w:p w14:paraId="0AEFDB6F" w14:textId="67BAE573" w:rsidR="009E799F" w:rsidRPr="00117024" w:rsidRDefault="003046B4" w:rsidP="009E799F">
      <w:r w:rsidRPr="00117024">
        <w:t>Die Ernährung ist in der Schweiz für 28% der durch den Konsum verursachten Umweltbelastung</w:t>
      </w:r>
      <w:r w:rsidRPr="00117024">
        <w:rPr>
          <w:b/>
        </w:rPr>
        <w:t xml:space="preserve"> </w:t>
      </w:r>
      <w:r w:rsidRPr="00117024">
        <w:t>verantwortlich, mehr als durch Wohnen (24%) und Mobilität (12%) verursacht wird. Wir können diese Belastung aber mit der Wahl unserer Lebensmittel um die Hälfte reduzieren</w:t>
      </w:r>
      <w:r w:rsidRPr="00117024">
        <w:rPr>
          <w:rStyle w:val="Funotenzeichen"/>
          <w:lang w:val="de-DE"/>
        </w:rPr>
        <w:footnoteReference w:id="1"/>
      </w:r>
      <w:r w:rsidRPr="00117024">
        <w:t>. Die Restaurantbetreiber und Akteure der Nahrungsmittelindustrie (Produzenten, Verarbeiter, Lieferanten usw.) spielen daher eine entscheidende Rolle für die Zukunft unseres Planeten.</w:t>
      </w:r>
    </w:p>
    <w:p w14:paraId="2EC1F0F1" w14:textId="77777777" w:rsidR="009E799F" w:rsidRPr="00117024" w:rsidRDefault="009E799F" w:rsidP="009E799F">
      <w:pPr>
        <w:rPr>
          <w:lang w:val="de-DE"/>
        </w:rPr>
      </w:pPr>
    </w:p>
    <w:p w14:paraId="61450931" w14:textId="01903CCD" w:rsidR="009E799F" w:rsidRPr="00117024" w:rsidRDefault="00A26B0D" w:rsidP="009E799F">
      <w:r w:rsidRPr="00117024">
        <w:t>Die Entscheidungen, die Gastronomie-Profis täglich treffen, haben grosse Auswirkungen auf verschiedene Aspekte der nachhaltigen Entwicklung wie Treibhausgasemissionen (z. B. CO2), Auswirkungen auf Klima und Biodiversität, Wasserverschmutzung, Bodendegradation, Abfälle, Tierwohl sowie Arbeitsbedingungen, Lebensmittelsicherheit und Gesundheit.</w:t>
      </w:r>
    </w:p>
    <w:p w14:paraId="307E8D1F" w14:textId="77777777" w:rsidR="009E799F" w:rsidRPr="00117024" w:rsidRDefault="009E799F" w:rsidP="009E799F">
      <w:pPr>
        <w:rPr>
          <w:lang w:val="de-DE"/>
        </w:rPr>
      </w:pPr>
    </w:p>
    <w:p w14:paraId="01F89C75" w14:textId="1A6E28CE" w:rsidR="009E799F" w:rsidRPr="00117024" w:rsidRDefault="009E799F" w:rsidP="009E799F">
      <w:r w:rsidRPr="00117024">
        <w:t>Die Menge an Mahlzeiten, welche die Gastronomie – ob gewerblich oder gemeinschaftlich organisiert – täglich serviert, ist beträchtlich und überträgt der Branche eine gewisse Verantwortung gegenüber ihren Partnern, Kunden, den Bürgern und der Umwelt. Zu dieser Verantwortung gehört die Zubereitung von konsumenten- und umweltfreundlichen Mahlzeiten.</w:t>
      </w:r>
    </w:p>
    <w:p w14:paraId="768DC8C5" w14:textId="77777777" w:rsidR="009E799F" w:rsidRPr="00117024" w:rsidRDefault="009E799F" w:rsidP="009E799F">
      <w:pPr>
        <w:rPr>
          <w:lang w:val="de-DE"/>
        </w:rPr>
      </w:pPr>
    </w:p>
    <w:p w14:paraId="385C2BD2" w14:textId="19F3932E" w:rsidR="009E799F" w:rsidRPr="00117024" w:rsidRDefault="009E799F" w:rsidP="009E799F">
      <w:r w:rsidRPr="00117024">
        <w:t>Die Charta zeigt unseren Willen, die Grundsätze der nachhaltigen Entwicklung in alle Aspekte des Gastrogewerbes zu integrieren und im Rahmen der Beziehungen zu all unseren Partnern zu fördern. Die Grundsätze sollten so weit wie möglich täglich eingehalten werden.</w:t>
      </w:r>
    </w:p>
    <w:p w14:paraId="20DC94DE" w14:textId="2126616A" w:rsidR="00695870" w:rsidRPr="00117024" w:rsidRDefault="009E799F" w:rsidP="00695870">
      <w:pPr>
        <w:pStyle w:val="berschrift1"/>
      </w:pPr>
      <w:bookmarkStart w:id="7" w:name="_Toc54795594"/>
      <w:r w:rsidRPr="00117024">
        <w:lastRenderedPageBreak/>
        <w:t>Die 14 Grundsätze für eine nachhaltige Gastronomie</w:t>
      </w:r>
      <w:bookmarkEnd w:id="7"/>
    </w:p>
    <w:p w14:paraId="613CD7A9" w14:textId="77777777" w:rsidR="003046B4" w:rsidRPr="00117024" w:rsidRDefault="003046B4" w:rsidP="003046B4">
      <w:pPr>
        <w:pStyle w:val="berschrift2"/>
      </w:pPr>
      <w:bookmarkStart w:id="8" w:name="_Toc47104359"/>
      <w:bookmarkStart w:id="9" w:name="_Toc53732972"/>
      <w:bookmarkStart w:id="10" w:name="_Toc54795595"/>
      <w:bookmarkEnd w:id="0"/>
      <w:r w:rsidRPr="00117024">
        <w:t xml:space="preserve">Proteine variieren und tierische Produkte </w:t>
      </w:r>
      <w:bookmarkEnd w:id="8"/>
      <w:r w:rsidRPr="00117024">
        <w:t>reduzieren</w:t>
      </w:r>
      <w:bookmarkEnd w:id="9"/>
      <w:bookmarkEnd w:id="10"/>
    </w:p>
    <w:p w14:paraId="7DEF0817" w14:textId="77777777" w:rsidR="00117024" w:rsidRPr="004D4B23" w:rsidRDefault="00117024" w:rsidP="00117024">
      <w:pPr>
        <w:rPr>
          <w:color w:val="000000" w:themeColor="text1"/>
          <w:lang w:val="de-DE"/>
        </w:rPr>
      </w:pPr>
      <w:r w:rsidRPr="004D4B23">
        <w:rPr>
          <w:color w:val="000000" w:themeColor="text1"/>
          <w:lang w:val="de-DE"/>
        </w:rPr>
        <w:t>Genügend Proteine und aus unterschiedlichen Quellen sind für eine ausgewogene Ernährung wesentlich. Der Konsum von zu vielen tierischen Produkten belastet die natürlichen Ressourcen, das Klima, das Tierwohl und unsere Gesundheit. Der Konsum von tierischen Proteinen mit Einbezug von mehr pflanzlichen Proteinen gemäss den Empfehlungen der Schweizer Lebensmittelpyramide ist daher der Schlüssel zu einer umweltfreundlichen, gesunden und verantwortungsvollen Ernährung.</w:t>
      </w:r>
    </w:p>
    <w:p w14:paraId="5498738F" w14:textId="779628A3" w:rsidR="000E188B" w:rsidRPr="00117024" w:rsidRDefault="000E188B" w:rsidP="00B31DC3">
      <w:pPr>
        <w:rPr>
          <w:lang w:val="de-DE"/>
        </w:rPr>
      </w:pPr>
    </w:p>
    <w:p w14:paraId="56A1E070" w14:textId="2E75FC04" w:rsidR="000E188B" w:rsidRPr="00117024" w:rsidRDefault="000E188B" w:rsidP="00B31DC3">
      <w:r w:rsidRPr="00117024">
        <w:t>Soweit möglich, wollen wir Folgendes erreichen:</w:t>
      </w:r>
    </w:p>
    <w:p w14:paraId="49EF71FA" w14:textId="77777777" w:rsidR="00B31DC3" w:rsidRPr="00117024" w:rsidRDefault="00B31DC3" w:rsidP="00B31DC3">
      <w:pPr>
        <w:rPr>
          <w:sz w:val="10"/>
          <w:szCs w:val="10"/>
          <w:lang w:val="de-DE"/>
        </w:rPr>
      </w:pPr>
    </w:p>
    <w:bookmarkEnd w:id="1"/>
    <w:p w14:paraId="770289E6" w14:textId="77777777" w:rsidR="003046B4" w:rsidRPr="00117024" w:rsidRDefault="003046B4" w:rsidP="003046B4">
      <w:pPr>
        <w:pStyle w:val="Listenabsatz"/>
        <w:numPr>
          <w:ilvl w:val="0"/>
          <w:numId w:val="2"/>
        </w:numPr>
        <w:rPr>
          <w:color w:val="000000" w:themeColor="text1"/>
        </w:rPr>
      </w:pPr>
      <w:r w:rsidRPr="00117024">
        <w:rPr>
          <w:color w:val="000000" w:themeColor="text1"/>
        </w:rPr>
        <w:t>Abwechseln zwischen tierischen und pflanzlichen Proteinen (z.B. Hülsenfrüchte).</w:t>
      </w:r>
    </w:p>
    <w:p w14:paraId="37713D95" w14:textId="77777777" w:rsidR="003046B4" w:rsidRPr="00117024" w:rsidRDefault="003046B4" w:rsidP="003046B4">
      <w:pPr>
        <w:pStyle w:val="Listenabsatz"/>
        <w:numPr>
          <w:ilvl w:val="0"/>
          <w:numId w:val="2"/>
        </w:numPr>
        <w:rPr>
          <w:color w:val="000000" w:themeColor="text1"/>
        </w:rPr>
      </w:pPr>
      <w:r w:rsidRPr="00117024">
        <w:rPr>
          <w:color w:val="000000" w:themeColor="text1"/>
        </w:rPr>
        <w:t>Tierische Produkte vermindern: höchstens 2- bis 3-mal pro Woche Fleisch anbieten, gemäss Empfehlung der Schweizerischen Lebensmittelpyramide.</w:t>
      </w:r>
    </w:p>
    <w:p w14:paraId="0E544EE1" w14:textId="77777777" w:rsidR="003046B4" w:rsidRPr="00117024" w:rsidRDefault="003046B4" w:rsidP="003046B4">
      <w:pPr>
        <w:pStyle w:val="Listenabsatz"/>
        <w:numPr>
          <w:ilvl w:val="0"/>
          <w:numId w:val="2"/>
        </w:numPr>
        <w:rPr>
          <w:color w:val="000000" w:themeColor="text1"/>
        </w:rPr>
      </w:pPr>
      <w:r w:rsidRPr="00117024">
        <w:rPr>
          <w:color w:val="000000" w:themeColor="text1"/>
        </w:rPr>
        <w:t>Gemäss den Empfehlungen der Schweizerischen Lebensmittelpyramide ist eine Höchstmenge von 120g Fleisch pro Portion einzuhalten.</w:t>
      </w:r>
    </w:p>
    <w:p w14:paraId="5362C7BB" w14:textId="77777777" w:rsidR="003046B4" w:rsidRPr="00117024" w:rsidRDefault="003046B4" w:rsidP="003046B4">
      <w:pPr>
        <w:pStyle w:val="Listenabsatz"/>
        <w:numPr>
          <w:ilvl w:val="0"/>
          <w:numId w:val="2"/>
        </w:numPr>
        <w:rPr>
          <w:color w:val="000000" w:themeColor="text1"/>
        </w:rPr>
      </w:pPr>
      <w:r w:rsidRPr="00117024">
        <w:rPr>
          <w:color w:val="000000" w:themeColor="text1"/>
        </w:rPr>
        <w:t xml:space="preserve">Vegetarische und vegane Gerichte klar und attraktiv als solche kennzeichnen, und den Preis in der Regel im Vergleich zum Fleischgericht tiefer ansetzen. </w:t>
      </w:r>
    </w:p>
    <w:p w14:paraId="0F954167" w14:textId="77777777" w:rsidR="003046B4" w:rsidRPr="00117024" w:rsidRDefault="003046B4" w:rsidP="003046B4">
      <w:pPr>
        <w:pStyle w:val="Listenabsatz"/>
        <w:numPr>
          <w:ilvl w:val="0"/>
          <w:numId w:val="2"/>
        </w:numPr>
        <w:rPr>
          <w:color w:val="000000" w:themeColor="text1"/>
        </w:rPr>
      </w:pPr>
      <w:r w:rsidRPr="00117024">
        <w:rPr>
          <w:color w:val="000000" w:themeColor="text1"/>
        </w:rPr>
        <w:t>Köche im Bereich der vegetarischen Küche ausbilden und das Personal für die Belastung von Umwelt und Gesundheit durch zu hohen Konsum von tierischen Produkten sensibilisieren.</w:t>
      </w:r>
    </w:p>
    <w:p w14:paraId="7AD2D5A6" w14:textId="77777777" w:rsidR="003046B4" w:rsidRPr="00117024" w:rsidRDefault="003046B4" w:rsidP="003046B4">
      <w:pPr>
        <w:pStyle w:val="berschrift2"/>
      </w:pPr>
      <w:bookmarkStart w:id="11" w:name="_Toc47104360"/>
      <w:bookmarkStart w:id="12" w:name="_Toc53732973"/>
      <w:bookmarkStart w:id="13" w:name="_Toc54795596"/>
      <w:r w:rsidRPr="00117024">
        <w:t>Lebensmittelabfälle vermeiden</w:t>
      </w:r>
      <w:bookmarkEnd w:id="11"/>
      <w:bookmarkEnd w:id="12"/>
      <w:bookmarkEnd w:id="13"/>
    </w:p>
    <w:p w14:paraId="640B7EB0" w14:textId="77777777" w:rsidR="003046B4" w:rsidRPr="00117024" w:rsidRDefault="003046B4" w:rsidP="003046B4">
      <w:pPr>
        <w:rPr>
          <w:color w:val="000000" w:themeColor="text1"/>
        </w:rPr>
      </w:pPr>
      <w:r w:rsidRPr="00117024">
        <w:rPr>
          <w:color w:val="000000" w:themeColor="text1"/>
        </w:rPr>
        <w:t>In der Schweiz entstehen 28% der Umweltbelastungen durch die Ernährung. Allerdings wird ein grosser Teil der produzierten Lebensmittel nicht gegessen: Das nennen wir Lebensmittelabfälle. Diese entstehen in verschiedenen Etappen der Produktionskette, nämlich bei der landwirtschaftlichen Produktion, bei der Verarbeitung, beim Verkauf oder beim Konsum. Lebensmittelverluste sind eine Verschwendung wertvoller Ressourcen (z.B. landwirtschaftliche Anbauflächen, Wasser, Energie, Pflanzenschutzmittel, Dünger) aber auch von Geld und Arbeitskraft. Diese Verschwendung ist auch Quelle unnötiger und vermeidbarer Umweltbelastung.</w:t>
      </w:r>
    </w:p>
    <w:p w14:paraId="3294F240" w14:textId="171E479C" w:rsidR="000E188B" w:rsidRPr="00117024" w:rsidRDefault="000E188B" w:rsidP="00EC046C">
      <w:pPr>
        <w:rPr>
          <w:lang w:val="de-DE"/>
        </w:rPr>
      </w:pPr>
    </w:p>
    <w:p w14:paraId="0BB30F12" w14:textId="77777777" w:rsidR="003046B4" w:rsidRPr="00117024" w:rsidRDefault="003046B4" w:rsidP="003046B4">
      <w:r w:rsidRPr="00117024">
        <w:t>Soweit möglich, wollen wir Folgendes erreichen:</w:t>
      </w:r>
    </w:p>
    <w:p w14:paraId="3A6ED1ED" w14:textId="4878458B" w:rsidR="00EC046C" w:rsidRPr="00117024" w:rsidRDefault="00EC046C" w:rsidP="00EC046C">
      <w:pPr>
        <w:rPr>
          <w:sz w:val="10"/>
          <w:szCs w:val="10"/>
          <w:lang w:val="de-DE"/>
        </w:rPr>
      </w:pPr>
    </w:p>
    <w:p w14:paraId="316210BB" w14:textId="77777777" w:rsidR="003046B4" w:rsidRPr="00117024" w:rsidRDefault="003046B4" w:rsidP="003046B4">
      <w:pPr>
        <w:pStyle w:val="Listenabsatz"/>
        <w:numPr>
          <w:ilvl w:val="0"/>
          <w:numId w:val="9"/>
        </w:numPr>
        <w:rPr>
          <w:color w:val="000000" w:themeColor="text1"/>
        </w:rPr>
      </w:pPr>
      <w:r w:rsidRPr="00117024">
        <w:rPr>
          <w:color w:val="000000" w:themeColor="text1"/>
        </w:rPr>
        <w:t>Regelmässig die Menge an Lebensmittelabfällen messen, ihre Quelle identifizieren und Reduktionsziele festlegen.</w:t>
      </w:r>
    </w:p>
    <w:p w14:paraId="1A28A0CA" w14:textId="77777777" w:rsidR="003046B4" w:rsidRPr="00117024" w:rsidRDefault="003046B4" w:rsidP="003046B4">
      <w:pPr>
        <w:pStyle w:val="Listenabsatz"/>
        <w:numPr>
          <w:ilvl w:val="0"/>
          <w:numId w:val="9"/>
        </w:numPr>
        <w:rPr>
          <w:color w:val="000000" w:themeColor="text1"/>
        </w:rPr>
      </w:pPr>
      <w:r w:rsidRPr="00117024">
        <w:rPr>
          <w:color w:val="000000" w:themeColor="text1"/>
        </w:rPr>
        <w:t>Resten und Tellerrückgaben vermeiden, indem die den Vorgaben der Schweizerischen Gesellschaft der Ernährung entsprechenden Mengen gekauft, gekocht und serviert werden.</w:t>
      </w:r>
    </w:p>
    <w:p w14:paraId="23AD2A78" w14:textId="77777777" w:rsidR="003046B4" w:rsidRPr="00117024" w:rsidRDefault="003046B4" w:rsidP="003046B4">
      <w:pPr>
        <w:pStyle w:val="Listenabsatz"/>
        <w:numPr>
          <w:ilvl w:val="0"/>
          <w:numId w:val="9"/>
        </w:numPr>
        <w:rPr>
          <w:color w:val="000000" w:themeColor="text1"/>
        </w:rPr>
      </w:pPr>
      <w:r w:rsidRPr="00117024">
        <w:rPr>
          <w:color w:val="000000" w:themeColor="text1"/>
        </w:rPr>
        <w:t>Keine Teller zu Demonstrationszwecken anrichten.</w:t>
      </w:r>
    </w:p>
    <w:p w14:paraId="45430334" w14:textId="77777777" w:rsidR="003046B4" w:rsidRPr="00117024" w:rsidRDefault="003046B4" w:rsidP="003046B4">
      <w:pPr>
        <w:pStyle w:val="Listenabsatz"/>
        <w:numPr>
          <w:ilvl w:val="0"/>
          <w:numId w:val="9"/>
        </w:numPr>
        <w:rPr>
          <w:color w:val="000000" w:themeColor="text1"/>
        </w:rPr>
      </w:pPr>
      <w:r w:rsidRPr="00117024">
        <w:rPr>
          <w:color w:val="000000" w:themeColor="text1"/>
        </w:rPr>
        <w:t>Tellerservice anstelle von Buffets bevorzugen, da Buffets allgemein mehr Lebensmittelabfälle erzeugen.</w:t>
      </w:r>
    </w:p>
    <w:p w14:paraId="3A44F3B1" w14:textId="77777777" w:rsidR="003046B4" w:rsidRPr="00117024" w:rsidRDefault="003046B4" w:rsidP="003046B4">
      <w:pPr>
        <w:pStyle w:val="berschrift2"/>
        <w:rPr>
          <w:sz w:val="24"/>
          <w:szCs w:val="24"/>
        </w:rPr>
      </w:pPr>
      <w:bookmarkStart w:id="14" w:name="_Toc47104361"/>
      <w:bookmarkStart w:id="15" w:name="_Toc53732974"/>
      <w:bookmarkStart w:id="16" w:name="_Toc54795597"/>
      <w:r w:rsidRPr="00117024">
        <w:lastRenderedPageBreak/>
        <w:t>Produkte aus nachhaltiger Produktion und fairem Handel bevorzugen</w:t>
      </w:r>
      <w:bookmarkEnd w:id="14"/>
      <w:bookmarkEnd w:id="15"/>
      <w:bookmarkEnd w:id="16"/>
    </w:p>
    <w:p w14:paraId="6A7B2279" w14:textId="77777777" w:rsidR="00117024" w:rsidRPr="004D4B23" w:rsidRDefault="00117024" w:rsidP="00117024">
      <w:pPr>
        <w:rPr>
          <w:color w:val="000000" w:themeColor="text1"/>
          <w:lang w:val="de-DE"/>
        </w:rPr>
      </w:pPr>
      <w:r w:rsidRPr="004D4B23">
        <w:rPr>
          <w:color w:val="000000" w:themeColor="text1"/>
          <w:lang w:val="de-DE"/>
        </w:rPr>
        <w:t>Die landwirtschaftliche Produktionsweise umfasst verschiedene Aspekte wie z.B. die Anbaumethoden (Dünger- und Pflanzenschutzmitteleinsatz, Bodenbewirtschaftung und Wasserverbrauch, Erhalt der Biodiversität usw.), und die verschiedenen Aufzuchtverfahren (Tierwohl, Verbrauch von Ressourcen und Treibhausgasemissionen). Ausserdem gehören zur Produktionsweise auch die Arbeitsbedingungen in der Landwirtschaft. Für das öffentliche Beschaffungswesen ist mindestens die Einhaltung der 8 Kernkonventionen der Internationalen Arbeitsorganisation (ILO) eine zwingende Teilnahmebedingung.</w:t>
      </w:r>
    </w:p>
    <w:p w14:paraId="3D019E35" w14:textId="1CCA25B4" w:rsidR="000E188B" w:rsidRPr="00117024" w:rsidRDefault="000E188B" w:rsidP="00DF3D60">
      <w:pPr>
        <w:rPr>
          <w:lang w:val="de-DE"/>
        </w:rPr>
      </w:pPr>
    </w:p>
    <w:p w14:paraId="6F55D63D" w14:textId="77777777" w:rsidR="003046B4" w:rsidRPr="00117024" w:rsidRDefault="003046B4" w:rsidP="003046B4">
      <w:r w:rsidRPr="00117024">
        <w:t>Soweit möglich, wollen wir Folgendes erreichen:</w:t>
      </w:r>
    </w:p>
    <w:p w14:paraId="729B074E" w14:textId="6A202262" w:rsidR="000813C0" w:rsidRPr="00117024" w:rsidRDefault="000813C0" w:rsidP="000813C0">
      <w:pPr>
        <w:rPr>
          <w:b/>
          <w:bCs/>
          <w:color w:val="556E28"/>
          <w:sz w:val="10"/>
          <w:szCs w:val="10"/>
          <w:lang w:val="de-DE"/>
        </w:rPr>
      </w:pPr>
    </w:p>
    <w:p w14:paraId="6A8F651E" w14:textId="77777777" w:rsidR="003046B4" w:rsidRPr="00117024" w:rsidRDefault="003046B4" w:rsidP="003046B4">
      <w:pPr>
        <w:pStyle w:val="Listenabsatz"/>
        <w:numPr>
          <w:ilvl w:val="0"/>
          <w:numId w:val="9"/>
        </w:numPr>
        <w:rPr>
          <w:color w:val="000000" w:themeColor="text1"/>
        </w:rPr>
      </w:pPr>
      <w:r w:rsidRPr="00117024">
        <w:rPr>
          <w:color w:val="000000" w:themeColor="text1"/>
        </w:rPr>
        <w:t>Produkte mit einem Biolabel bevorzugen, das von offiziellen Leitfäden empfohlen wird (zum Beispiel Bio Knospe, EU-Bio oder gleichwertige).</w:t>
      </w:r>
    </w:p>
    <w:p w14:paraId="1A272264" w14:textId="77777777" w:rsidR="003046B4" w:rsidRPr="00117024" w:rsidRDefault="003046B4" w:rsidP="003046B4">
      <w:pPr>
        <w:pStyle w:val="Listenabsatz"/>
        <w:numPr>
          <w:ilvl w:val="0"/>
          <w:numId w:val="9"/>
        </w:numPr>
        <w:rPr>
          <w:color w:val="000000" w:themeColor="text1"/>
        </w:rPr>
      </w:pPr>
      <w:r w:rsidRPr="00117024">
        <w:rPr>
          <w:color w:val="000000" w:themeColor="text1"/>
        </w:rPr>
        <w:t>Fische mit einem glaubwürdigen Label bevorzugen (zum Beispiel MSC, ASC, Bio Knospe oder gleichwertige).</w:t>
      </w:r>
    </w:p>
    <w:p w14:paraId="6A5F1EC8" w14:textId="77777777" w:rsidR="003046B4" w:rsidRPr="00117024" w:rsidRDefault="003046B4" w:rsidP="003046B4">
      <w:pPr>
        <w:pStyle w:val="Listenabsatz"/>
        <w:numPr>
          <w:ilvl w:val="0"/>
          <w:numId w:val="9"/>
        </w:numPr>
        <w:rPr>
          <w:color w:val="000000" w:themeColor="text1"/>
        </w:rPr>
      </w:pPr>
      <w:r w:rsidRPr="00117024">
        <w:rPr>
          <w:color w:val="000000" w:themeColor="text1"/>
        </w:rPr>
        <w:t>Tierische Produkte (Fleisch, Eier, Milchprodukte) aus Haltungsbedingungen bevorzugen, welche die Achtung natürlicher Ressourcen und ein hohes Tierwohl garantieren (zum Beispiel aus BTS/RAUS-Programmen, zertifiziert mit Label empfohlen durch offizielle Leitfäden oder gleichwertige).</w:t>
      </w:r>
    </w:p>
    <w:p w14:paraId="5E2CD14C" w14:textId="77777777" w:rsidR="003046B4" w:rsidRPr="00117024" w:rsidRDefault="003046B4" w:rsidP="003046B4">
      <w:pPr>
        <w:pStyle w:val="Listenabsatz"/>
        <w:numPr>
          <w:ilvl w:val="0"/>
          <w:numId w:val="9"/>
        </w:numPr>
        <w:rPr>
          <w:color w:val="000000" w:themeColor="text1"/>
        </w:rPr>
      </w:pPr>
      <w:r w:rsidRPr="00117024">
        <w:rPr>
          <w:color w:val="000000" w:themeColor="text1"/>
        </w:rPr>
        <w:t>Auf Produkte aus Batteriehaltung ganz verzichten und Freilandhaltung oder artgerechte Haltebedingungen bevorzugen.</w:t>
      </w:r>
    </w:p>
    <w:p w14:paraId="78662700" w14:textId="77777777" w:rsidR="003046B4" w:rsidRPr="00117024" w:rsidRDefault="003046B4" w:rsidP="003046B4">
      <w:pPr>
        <w:pStyle w:val="Listenabsatz"/>
        <w:numPr>
          <w:ilvl w:val="0"/>
          <w:numId w:val="9"/>
        </w:numPr>
        <w:rPr>
          <w:color w:val="000000" w:themeColor="text1"/>
        </w:rPr>
      </w:pPr>
      <w:r w:rsidRPr="00117024">
        <w:rPr>
          <w:color w:val="000000" w:themeColor="text1"/>
        </w:rPr>
        <w:t>Exotische Produkte wie Tee, Kaffee, Schokolade, Säfte und Obst mit einem Fairtrade-Label bevorzugen (z.B. Max Havelaar oder gleichwertig).</w:t>
      </w:r>
    </w:p>
    <w:p w14:paraId="25CA9F9E" w14:textId="77777777" w:rsidR="003046B4" w:rsidRPr="00117024" w:rsidRDefault="003046B4" w:rsidP="003046B4">
      <w:pPr>
        <w:pStyle w:val="berschrift2"/>
        <w:rPr>
          <w:sz w:val="24"/>
          <w:szCs w:val="24"/>
        </w:rPr>
      </w:pPr>
      <w:bookmarkStart w:id="17" w:name="_Toc47104362"/>
      <w:bookmarkStart w:id="18" w:name="_Toc53732975"/>
      <w:bookmarkStart w:id="19" w:name="_Toc54795598"/>
      <w:r w:rsidRPr="00117024">
        <w:t>Verbot von gefährdeten Arten</w:t>
      </w:r>
      <w:bookmarkEnd w:id="17"/>
      <w:bookmarkEnd w:id="18"/>
      <w:bookmarkEnd w:id="19"/>
    </w:p>
    <w:p w14:paraId="4689D53D" w14:textId="77777777" w:rsidR="003046B4" w:rsidRPr="00117024" w:rsidRDefault="003046B4" w:rsidP="003046B4">
      <w:pPr>
        <w:rPr>
          <w:color w:val="000000" w:themeColor="text1"/>
        </w:rPr>
      </w:pPr>
      <w:r w:rsidRPr="00117024">
        <w:rPr>
          <w:color w:val="000000" w:themeColor="text1"/>
        </w:rPr>
        <w:t>Zur Verhinderung der Zerstörung von Meeresökosystemen und des Verlusts an Biodiversität.</w:t>
      </w:r>
    </w:p>
    <w:p w14:paraId="30C64E24" w14:textId="77777777" w:rsidR="003046B4" w:rsidRPr="00117024" w:rsidRDefault="003046B4" w:rsidP="003046B4">
      <w:pPr>
        <w:rPr>
          <w:color w:val="000000" w:themeColor="text1"/>
        </w:rPr>
      </w:pPr>
      <w:r w:rsidRPr="00117024">
        <w:rPr>
          <w:color w:val="000000" w:themeColor="text1"/>
        </w:rPr>
        <w:t>Ein Produkt aus «nachhaltigem» Fischfang heisst, dass die Art nicht durch Überfischung bedroht ist, dass die Fischfangtechnik das Ökosystem schont (z.B. Meeresboden, Beifang) und die Grösse bei Geschlechtsreife beachtet wird.</w:t>
      </w:r>
    </w:p>
    <w:p w14:paraId="0335F768" w14:textId="513667BE" w:rsidR="000E188B" w:rsidRPr="00117024" w:rsidRDefault="000E188B" w:rsidP="00085DF1">
      <w:pPr>
        <w:rPr>
          <w:lang w:val="de-DE"/>
        </w:rPr>
      </w:pPr>
    </w:p>
    <w:p w14:paraId="4B08E4E9" w14:textId="77777777" w:rsidR="003046B4" w:rsidRPr="00117024" w:rsidRDefault="003046B4" w:rsidP="003046B4">
      <w:r w:rsidRPr="00117024">
        <w:t>Soweit möglich, wollen wir Folgendes erreichen:</w:t>
      </w:r>
    </w:p>
    <w:p w14:paraId="07EE9343" w14:textId="77777777" w:rsidR="000E188B" w:rsidRPr="00117024" w:rsidRDefault="000E188B" w:rsidP="000E188B">
      <w:pPr>
        <w:rPr>
          <w:sz w:val="10"/>
          <w:szCs w:val="10"/>
          <w:lang w:val="de-DE"/>
        </w:rPr>
      </w:pPr>
    </w:p>
    <w:p w14:paraId="18BFFCB6" w14:textId="77777777" w:rsidR="003046B4" w:rsidRPr="00117024" w:rsidRDefault="003046B4" w:rsidP="003046B4">
      <w:pPr>
        <w:pStyle w:val="Listenabsatz"/>
        <w:numPr>
          <w:ilvl w:val="0"/>
          <w:numId w:val="9"/>
        </w:numPr>
        <w:rPr>
          <w:color w:val="000000" w:themeColor="text1"/>
        </w:rPr>
      </w:pPr>
      <w:r w:rsidRPr="00117024">
        <w:rPr>
          <w:color w:val="000000" w:themeColor="text1"/>
        </w:rPr>
        <w:t>Menüs mit Fisch und Meeresfrüchten maximal 2 bis 4 Mal pro Monat anbieten (dazu gehören auch Salate, Sandwiches usw.).</w:t>
      </w:r>
    </w:p>
    <w:p w14:paraId="184E8AEA" w14:textId="77777777" w:rsidR="003046B4" w:rsidRPr="00117024" w:rsidRDefault="003046B4" w:rsidP="003046B4">
      <w:pPr>
        <w:pStyle w:val="Listenabsatz"/>
        <w:numPr>
          <w:ilvl w:val="0"/>
          <w:numId w:val="9"/>
        </w:numPr>
        <w:rPr>
          <w:color w:val="000000" w:themeColor="text1"/>
        </w:rPr>
      </w:pPr>
      <w:r w:rsidRPr="00117024">
        <w:rPr>
          <w:color w:val="000000" w:themeColor="text1"/>
        </w:rPr>
        <w:t>Nicht bedrohte Arten aus nachhaltiger Fischerei (z.B. Angelfischerei) oder nachhaltiger Zucht vorziehen.</w:t>
      </w:r>
    </w:p>
    <w:p w14:paraId="1E0C0775" w14:textId="6EB1D16C" w:rsidR="003046B4" w:rsidRPr="00117024" w:rsidRDefault="003046B4" w:rsidP="003046B4">
      <w:pPr>
        <w:pStyle w:val="Listenabsatz"/>
        <w:numPr>
          <w:ilvl w:val="0"/>
          <w:numId w:val="9"/>
        </w:numPr>
        <w:rPr>
          <w:color w:val="000000" w:themeColor="text1"/>
        </w:rPr>
      </w:pPr>
      <w:r w:rsidRPr="00117024">
        <w:rPr>
          <w:color w:val="000000" w:themeColor="text1"/>
        </w:rPr>
        <w:t>Wenig befischte Arten verwenden, deren Bestände gemäss den offiziellen Leitfäden nicht bedroht sind.</w:t>
      </w:r>
    </w:p>
    <w:p w14:paraId="667F8A55" w14:textId="77777777" w:rsidR="003046B4" w:rsidRPr="00117024" w:rsidRDefault="003046B4" w:rsidP="003046B4">
      <w:pPr>
        <w:pStyle w:val="berschrift2"/>
      </w:pPr>
      <w:bookmarkStart w:id="20" w:name="_Toc53732976"/>
      <w:bookmarkStart w:id="21" w:name="_Toc54795599"/>
      <w:r w:rsidRPr="00117024">
        <w:t>Saisonprodukte bevorzugen</w:t>
      </w:r>
      <w:bookmarkEnd w:id="20"/>
      <w:bookmarkEnd w:id="21"/>
    </w:p>
    <w:p w14:paraId="5CE0C5B9" w14:textId="3EE1DAB6" w:rsidR="000E188B" w:rsidRPr="00117024" w:rsidRDefault="003046B4" w:rsidP="006005C8">
      <w:pPr>
        <w:rPr>
          <w:color w:val="000000" w:themeColor="text1"/>
        </w:rPr>
      </w:pPr>
      <w:r w:rsidRPr="00117024">
        <w:rPr>
          <w:color w:val="000000" w:themeColor="text1"/>
        </w:rPr>
        <w:t>Obst und Gemüse haben Saison, wenn sie in ihrem landwirtschaftlichen Produktionsland unter natürlichen Bedingungen reifen. Ein «saisonales» Produkt wird also nicht in einem künstlich beheizten Gewächshaus angebaut. Aber Achtung, «Saisonalität» ist nicht unbedingt mit «Regionalität» gleichzusetzen. Beispielsweise sind im Winter oft Schweizer Tomaten im Angebot, die in beheizten Gewächshäusern produziert werden: Diese sind regional, aber haben nicht Saison.</w:t>
      </w:r>
    </w:p>
    <w:p w14:paraId="2F429723" w14:textId="77777777" w:rsidR="003046B4" w:rsidRPr="00117024" w:rsidRDefault="003046B4" w:rsidP="003046B4">
      <w:r w:rsidRPr="00117024">
        <w:lastRenderedPageBreak/>
        <w:t>Soweit möglich, wollen wir Folgendes erreichen:</w:t>
      </w:r>
    </w:p>
    <w:p w14:paraId="4073D226" w14:textId="77777777" w:rsidR="000E188B" w:rsidRPr="00117024" w:rsidRDefault="000E188B" w:rsidP="000E188B">
      <w:pPr>
        <w:rPr>
          <w:sz w:val="10"/>
          <w:szCs w:val="10"/>
          <w:lang w:val="de-DE"/>
        </w:rPr>
      </w:pPr>
    </w:p>
    <w:p w14:paraId="79412D49" w14:textId="77777777" w:rsidR="003046B4" w:rsidRPr="00117024" w:rsidRDefault="003046B4" w:rsidP="003046B4">
      <w:pPr>
        <w:pStyle w:val="Listenabsatz"/>
        <w:numPr>
          <w:ilvl w:val="0"/>
          <w:numId w:val="9"/>
        </w:numPr>
        <w:rPr>
          <w:color w:val="000000" w:themeColor="text1"/>
        </w:rPr>
      </w:pPr>
      <w:r w:rsidRPr="00117024">
        <w:rPr>
          <w:color w:val="000000" w:themeColor="text1"/>
        </w:rPr>
        <w:t>Obst und Gemüse bevorzugen, die nicht in einem künstlich beheizten Gewächshaus angebaut wurden.</w:t>
      </w:r>
    </w:p>
    <w:p w14:paraId="54734D9E" w14:textId="77777777" w:rsidR="003046B4" w:rsidRPr="00117024" w:rsidRDefault="003046B4" w:rsidP="003046B4">
      <w:pPr>
        <w:pStyle w:val="Listenabsatz"/>
        <w:numPr>
          <w:ilvl w:val="0"/>
          <w:numId w:val="9"/>
        </w:numPr>
        <w:rPr>
          <w:color w:val="000000" w:themeColor="text1"/>
        </w:rPr>
      </w:pPr>
      <w:r w:rsidRPr="00117024">
        <w:rPr>
          <w:color w:val="000000" w:themeColor="text1"/>
        </w:rPr>
        <w:t>Den Konsum von exotischen</w:t>
      </w:r>
      <w:r w:rsidRPr="00117024">
        <w:rPr>
          <w:rStyle w:val="Funotenzeichen"/>
          <w:color w:val="000000" w:themeColor="text1"/>
          <w:lang w:val="de-DE"/>
        </w:rPr>
        <w:footnoteReference w:id="2"/>
      </w:r>
      <w:r w:rsidRPr="00117024">
        <w:rPr>
          <w:color w:val="000000" w:themeColor="text1"/>
        </w:rPr>
        <w:t xml:space="preserve"> Produkten reduzieren und regionale Saisonprodukte bevorzugen.</w:t>
      </w:r>
    </w:p>
    <w:p w14:paraId="6675893A" w14:textId="77777777" w:rsidR="003046B4" w:rsidRPr="00117024" w:rsidRDefault="003046B4" w:rsidP="003046B4">
      <w:pPr>
        <w:pStyle w:val="Listenabsatz"/>
        <w:numPr>
          <w:ilvl w:val="0"/>
          <w:numId w:val="9"/>
        </w:numPr>
        <w:rPr>
          <w:color w:val="000000" w:themeColor="text1"/>
        </w:rPr>
      </w:pPr>
      <w:r w:rsidRPr="00117024">
        <w:rPr>
          <w:color w:val="000000" w:themeColor="text1"/>
        </w:rPr>
        <w:t>Per Flugzeug importierte Produkte mit Hilfe eines Saisonkalenders vermeiden.</w:t>
      </w:r>
    </w:p>
    <w:p w14:paraId="16FF942F" w14:textId="77777777" w:rsidR="003046B4" w:rsidRPr="00117024" w:rsidRDefault="003046B4" w:rsidP="003046B4">
      <w:pPr>
        <w:pStyle w:val="berschrift2"/>
      </w:pPr>
      <w:bookmarkStart w:id="22" w:name="_Toc47104364"/>
      <w:bookmarkStart w:id="23" w:name="_Toc53732977"/>
      <w:bookmarkStart w:id="24" w:name="_Toc54795600"/>
      <w:r w:rsidRPr="00117024">
        <w:t>Regionale Produkte bevorzugen</w:t>
      </w:r>
      <w:bookmarkEnd w:id="22"/>
      <w:bookmarkEnd w:id="23"/>
      <w:bookmarkEnd w:id="24"/>
      <w:r w:rsidRPr="00117024">
        <w:t xml:space="preserve"> </w:t>
      </w:r>
    </w:p>
    <w:p w14:paraId="52678971" w14:textId="240EECBD" w:rsidR="003046B4" w:rsidRPr="00117024" w:rsidRDefault="003046B4" w:rsidP="003046B4">
      <w:pPr>
        <w:rPr>
          <w:color w:val="000000" w:themeColor="text1"/>
        </w:rPr>
      </w:pPr>
      <w:r w:rsidRPr="00117024">
        <w:rPr>
          <w:color w:val="000000" w:themeColor="text1"/>
        </w:rPr>
        <w:t>Und die Rückverfolgbarkeit der Lebensmittel fördern.</w:t>
      </w:r>
    </w:p>
    <w:p w14:paraId="69108D5D" w14:textId="77777777" w:rsidR="003046B4" w:rsidRPr="0063751E" w:rsidRDefault="003046B4" w:rsidP="003046B4">
      <w:pPr>
        <w:rPr>
          <w:color w:val="000000" w:themeColor="text1"/>
        </w:rPr>
      </w:pPr>
      <w:r w:rsidRPr="00117024">
        <w:rPr>
          <w:color w:val="000000" w:themeColor="text1"/>
        </w:rPr>
        <w:t>"Regionale“ Produkte sind Produkte, die von kurzen Transportwegen profitieren und daher frisch sind. Landwirtschaftliche Rohstoffe stammen aus der Region, d.h. sie wurden in der Region angebaut, gezüchtet oder gefischt</w:t>
      </w:r>
      <w:r>
        <w:rPr>
          <w:color w:val="000000" w:themeColor="text1"/>
        </w:rPr>
        <w:t>. Aber Achtung, der Begriff «regional» bezieht sich hier nicht auf den Verarbeitungs-, Herstellungs- oder Verpackungsort des Produkts.</w:t>
      </w:r>
    </w:p>
    <w:p w14:paraId="7DBCFE41" w14:textId="5673064A" w:rsidR="000E188B" w:rsidRPr="0063751E" w:rsidRDefault="000E188B" w:rsidP="00D46DA9">
      <w:pPr>
        <w:rPr>
          <w:lang w:val="de-DE"/>
        </w:rPr>
      </w:pPr>
    </w:p>
    <w:p w14:paraId="28ACE10C" w14:textId="77777777" w:rsidR="003046B4" w:rsidRPr="0063751E" w:rsidRDefault="003046B4" w:rsidP="003046B4">
      <w:r w:rsidRPr="00117024">
        <w:t>Soweit möglich, wollen wir Folgendes erreichen:</w:t>
      </w:r>
    </w:p>
    <w:p w14:paraId="15C51655" w14:textId="77777777" w:rsidR="000E188B" w:rsidRPr="0063751E" w:rsidRDefault="000E188B" w:rsidP="00D46DA9">
      <w:pPr>
        <w:rPr>
          <w:sz w:val="10"/>
          <w:szCs w:val="10"/>
          <w:lang w:val="de-DE"/>
        </w:rPr>
      </w:pPr>
    </w:p>
    <w:p w14:paraId="4E30EB61" w14:textId="39B28B3F" w:rsidR="00117024" w:rsidRPr="00C64600" w:rsidRDefault="00117024" w:rsidP="00117024">
      <w:pPr>
        <w:pStyle w:val="Listenabsatz"/>
        <w:numPr>
          <w:ilvl w:val="0"/>
          <w:numId w:val="42"/>
        </w:numPr>
        <w:rPr>
          <w:color w:val="000000" w:themeColor="text1"/>
          <w:lang w:val="de-DE"/>
        </w:rPr>
      </w:pPr>
      <w:r w:rsidRPr="00C64600">
        <w:rPr>
          <w:color w:val="000000" w:themeColor="text1"/>
          <w:lang w:val="de-DE"/>
        </w:rPr>
        <w:t>Produkte bevorzugen, die in der Region angebaut, gezüchtet, gefischt und verarbeitet werden.</w:t>
      </w:r>
    </w:p>
    <w:p w14:paraId="1DCC0F4C" w14:textId="77777777" w:rsidR="003046B4" w:rsidRPr="0063751E" w:rsidRDefault="003046B4" w:rsidP="003046B4">
      <w:pPr>
        <w:pStyle w:val="Listenabsatz"/>
        <w:numPr>
          <w:ilvl w:val="0"/>
          <w:numId w:val="42"/>
        </w:numPr>
        <w:rPr>
          <w:color w:val="000000" w:themeColor="text1"/>
        </w:rPr>
      </w:pPr>
      <w:r>
        <w:rPr>
          <w:color w:val="000000" w:themeColor="text1"/>
        </w:rPr>
        <w:t>Per Flugzeug importierte Produkte vermeiden.</w:t>
      </w:r>
    </w:p>
    <w:p w14:paraId="38738F2E" w14:textId="77777777" w:rsidR="003046B4" w:rsidRPr="0063751E" w:rsidRDefault="003046B4" w:rsidP="003046B4">
      <w:pPr>
        <w:pStyle w:val="Listenabsatz"/>
        <w:numPr>
          <w:ilvl w:val="0"/>
          <w:numId w:val="42"/>
        </w:numPr>
        <w:rPr>
          <w:color w:val="000000" w:themeColor="text1"/>
        </w:rPr>
      </w:pPr>
      <w:r>
        <w:rPr>
          <w:color w:val="000000" w:themeColor="text1"/>
        </w:rPr>
        <w:t>Die Herkunft des Fleisches und der Fische klar auf der Menükarte und/oder separaten Anzeigen deklarieren (gesetzliche Anforderung LIV Art. 5b).</w:t>
      </w:r>
    </w:p>
    <w:p w14:paraId="4448B6DF" w14:textId="77777777" w:rsidR="003046B4" w:rsidRPr="0063751E" w:rsidRDefault="003046B4" w:rsidP="003046B4">
      <w:pPr>
        <w:pStyle w:val="Listenabsatz"/>
        <w:numPr>
          <w:ilvl w:val="0"/>
          <w:numId w:val="42"/>
        </w:numPr>
        <w:rPr>
          <w:color w:val="000000" w:themeColor="text1"/>
        </w:rPr>
      </w:pPr>
      <w:r>
        <w:rPr>
          <w:color w:val="000000" w:themeColor="text1"/>
        </w:rPr>
        <w:t>Produkte bevorzugen, deren Rohstoffe und Zutaten sich leicht rückverfolgen lassen.</w:t>
      </w:r>
    </w:p>
    <w:p w14:paraId="25D8B916" w14:textId="77777777" w:rsidR="003046B4" w:rsidRPr="0063751E" w:rsidRDefault="003046B4" w:rsidP="003046B4">
      <w:pPr>
        <w:pStyle w:val="berschrift2"/>
      </w:pPr>
      <w:bookmarkStart w:id="25" w:name="_Toc53732978"/>
      <w:bookmarkStart w:id="26" w:name="_Toc54795601"/>
      <w:r>
        <w:t>Lebensmittelverpackungen reduzieren</w:t>
      </w:r>
      <w:bookmarkEnd w:id="25"/>
      <w:bookmarkEnd w:id="26"/>
    </w:p>
    <w:p w14:paraId="4AFAF91D" w14:textId="77777777" w:rsidR="003046B4" w:rsidRPr="0063751E" w:rsidRDefault="003046B4" w:rsidP="003046B4">
      <w:pPr>
        <w:rPr>
          <w:color w:val="000000" w:themeColor="text1"/>
        </w:rPr>
      </w:pPr>
      <w:r>
        <w:rPr>
          <w:color w:val="000000" w:themeColor="text1"/>
        </w:rPr>
        <w:t>Der Hauptzweck der Verpackungen ist, die Haltbarkeit der Lebensmittel zu gewährleisten (und somit Lebensmittelverluste so weit wie möglich zu verhindern). Dennoch sind viele Verpackungen vermeidbar. Beachten sie aber, dass durch die Produktion der Lebensmittel eine viel höhere Umweltbelastung entsteht als durch die Produktion der Verpackungen.</w:t>
      </w:r>
    </w:p>
    <w:p w14:paraId="5C8F166D" w14:textId="5CCFA426" w:rsidR="000E188B" w:rsidRPr="0063751E" w:rsidRDefault="000E188B" w:rsidP="000B175F">
      <w:pPr>
        <w:rPr>
          <w:lang w:val="de-DE"/>
        </w:rPr>
      </w:pPr>
    </w:p>
    <w:p w14:paraId="0B426034" w14:textId="77777777" w:rsidR="003046B4" w:rsidRPr="0063751E" w:rsidRDefault="003046B4" w:rsidP="003046B4">
      <w:r w:rsidRPr="00117024">
        <w:t>Soweit möglich, wollen wir Folgendes erreichen:</w:t>
      </w:r>
    </w:p>
    <w:p w14:paraId="24D91A7A" w14:textId="77777777" w:rsidR="000E188B" w:rsidRPr="0063751E" w:rsidRDefault="000E188B" w:rsidP="000B175F">
      <w:pPr>
        <w:rPr>
          <w:sz w:val="10"/>
          <w:szCs w:val="10"/>
          <w:lang w:val="de-DE"/>
        </w:rPr>
      </w:pPr>
    </w:p>
    <w:p w14:paraId="70A18E23" w14:textId="35F3E120" w:rsidR="003046B4" w:rsidRPr="0063751E" w:rsidRDefault="003046B4" w:rsidP="003046B4">
      <w:pPr>
        <w:pStyle w:val="Listenabsatz"/>
        <w:numPr>
          <w:ilvl w:val="0"/>
          <w:numId w:val="9"/>
        </w:numPr>
        <w:rPr>
          <w:color w:val="000000" w:themeColor="text1"/>
        </w:rPr>
      </w:pPr>
      <w:r>
        <w:rPr>
          <w:color w:val="000000" w:themeColor="text1"/>
        </w:rPr>
        <w:t>Den Kauf von</w:t>
      </w:r>
      <w:r w:rsidR="00935495">
        <w:rPr>
          <w:color w:val="000000" w:themeColor="text1"/>
        </w:rPr>
        <w:t xml:space="preserve"> </w:t>
      </w:r>
      <w:r>
        <w:rPr>
          <w:color w:val="000000" w:themeColor="text1"/>
        </w:rPr>
        <w:t>lose</w:t>
      </w:r>
      <w:r w:rsidR="00935495">
        <w:rPr>
          <w:color w:val="000000" w:themeColor="text1"/>
        </w:rPr>
        <w:t xml:space="preserve"> </w:t>
      </w:r>
      <w:r>
        <w:rPr>
          <w:color w:val="000000" w:themeColor="text1"/>
        </w:rPr>
        <w:t>gelieferten</w:t>
      </w:r>
      <w:r w:rsidR="00935495">
        <w:rPr>
          <w:color w:val="000000" w:themeColor="text1"/>
        </w:rPr>
        <w:t xml:space="preserve"> </w:t>
      </w:r>
      <w:r>
        <w:rPr>
          <w:color w:val="000000" w:themeColor="text1"/>
        </w:rPr>
        <w:t>Produkten</w:t>
      </w:r>
      <w:r w:rsidR="00935495">
        <w:rPr>
          <w:color w:val="000000" w:themeColor="text1"/>
        </w:rPr>
        <w:t xml:space="preserve"> </w:t>
      </w:r>
      <w:r>
        <w:rPr>
          <w:color w:val="000000" w:themeColor="text1"/>
        </w:rPr>
        <w:t>in wiederverwendbaren Behältern bevorzugen (zum Beispiel IFCO-Kisten).</w:t>
      </w:r>
    </w:p>
    <w:p w14:paraId="00D6C137" w14:textId="77777777" w:rsidR="003046B4" w:rsidRPr="0063751E" w:rsidRDefault="003046B4" w:rsidP="003046B4">
      <w:pPr>
        <w:pStyle w:val="Listenabsatz"/>
        <w:numPr>
          <w:ilvl w:val="0"/>
          <w:numId w:val="9"/>
        </w:numPr>
        <w:rPr>
          <w:color w:val="000000" w:themeColor="text1"/>
        </w:rPr>
      </w:pPr>
      <w:r>
        <w:rPr>
          <w:color w:val="000000" w:themeColor="text1"/>
        </w:rPr>
        <w:t>Produkte mit unnötigen oder übermässigen Sekundärverpackungen vermeiden.</w:t>
      </w:r>
    </w:p>
    <w:p w14:paraId="49BF0F0E" w14:textId="77777777" w:rsidR="003046B4" w:rsidRPr="0063751E" w:rsidRDefault="003046B4" w:rsidP="003046B4">
      <w:pPr>
        <w:pStyle w:val="Listenabsatz"/>
        <w:numPr>
          <w:ilvl w:val="0"/>
          <w:numId w:val="9"/>
        </w:numPr>
        <w:rPr>
          <w:color w:val="000000" w:themeColor="text1"/>
        </w:rPr>
      </w:pPr>
      <w:r>
        <w:rPr>
          <w:color w:val="000000" w:themeColor="text1"/>
        </w:rPr>
        <w:t>Den Kauf von Wasser in Flaschen vermeiden und Hahnenwasser bevorzugen.</w:t>
      </w:r>
    </w:p>
    <w:p w14:paraId="683E0B2C" w14:textId="77777777" w:rsidR="00803D93" w:rsidRPr="0063751E" w:rsidRDefault="00803D93" w:rsidP="00803D93">
      <w:pPr>
        <w:pStyle w:val="berschrift2"/>
      </w:pPr>
      <w:bookmarkStart w:id="27" w:name="_Toc47104366"/>
      <w:bookmarkStart w:id="28" w:name="_Toc53732979"/>
      <w:bookmarkStart w:id="29" w:name="_Toc54795602"/>
      <w:r>
        <w:t>Bei den Gerichten auf eine ausgewogene Ernährung achten</w:t>
      </w:r>
      <w:bookmarkEnd w:id="27"/>
      <w:bookmarkEnd w:id="28"/>
      <w:bookmarkEnd w:id="29"/>
    </w:p>
    <w:p w14:paraId="670433F7" w14:textId="221544D5" w:rsidR="000E188B" w:rsidRPr="0063751E" w:rsidRDefault="00803D93" w:rsidP="008A398A">
      <w:pPr>
        <w:rPr>
          <w:color w:val="000000" w:themeColor="text1"/>
        </w:rPr>
      </w:pPr>
      <w:r>
        <w:rPr>
          <w:color w:val="000000" w:themeColor="text1"/>
        </w:rPr>
        <w:t>Eine gesunde, das heisst ausgewogene und abwechslungsreiche Ernährung hilft dabei, ernährungsbedingten Krankheiten vorzubeugen. Heutzutage essen in der Schweiz viele Personen zu viel Salz, Zucker und Fett. Dies fördert Krankheiten wie Diabetes und Übergewicht oder Herz-Kreislaufprobleme. Um dem entgegenzuwirken, geben verschiedene nationale und internationale Institutionen Empfehlungen zur Nährstoffaufnahme ab.</w:t>
      </w:r>
    </w:p>
    <w:p w14:paraId="0C717260" w14:textId="77777777" w:rsidR="003046B4" w:rsidRPr="00117024" w:rsidRDefault="003046B4" w:rsidP="003046B4">
      <w:r w:rsidRPr="00117024">
        <w:t>Soweit möglich, wollen wir Folgendes erreichen:</w:t>
      </w:r>
    </w:p>
    <w:p w14:paraId="405B5ED5" w14:textId="77777777" w:rsidR="000E188B" w:rsidRPr="00117024" w:rsidRDefault="000E188B" w:rsidP="000E188B">
      <w:pPr>
        <w:rPr>
          <w:sz w:val="10"/>
          <w:szCs w:val="10"/>
          <w:lang w:val="de-DE"/>
        </w:rPr>
      </w:pPr>
    </w:p>
    <w:p w14:paraId="205017F8" w14:textId="77777777" w:rsidR="00803D93" w:rsidRPr="00117024" w:rsidRDefault="00803D93" w:rsidP="00803D93">
      <w:pPr>
        <w:pStyle w:val="Listenabsatz"/>
        <w:numPr>
          <w:ilvl w:val="0"/>
          <w:numId w:val="9"/>
        </w:numPr>
        <w:rPr>
          <w:color w:val="000000" w:themeColor="text1"/>
        </w:rPr>
      </w:pPr>
      <w:r w:rsidRPr="00117024">
        <w:rPr>
          <w:color w:val="000000" w:themeColor="text1"/>
        </w:rPr>
        <w:lastRenderedPageBreak/>
        <w:t>Eine abwechslungsreiche Ernährung anbieten, die in Einklang mit den von der Schweizerischen Gesellschaft für Ernährung vorgegebenen altersgerechten Mengen ist (siehe «Werkzeuge»).</w:t>
      </w:r>
    </w:p>
    <w:p w14:paraId="3BB44DA0" w14:textId="77777777" w:rsidR="00803D93" w:rsidRPr="00117024" w:rsidRDefault="00803D93" w:rsidP="00803D93">
      <w:pPr>
        <w:pStyle w:val="Listenabsatz"/>
        <w:numPr>
          <w:ilvl w:val="0"/>
          <w:numId w:val="9"/>
        </w:numPr>
        <w:rPr>
          <w:color w:val="000000" w:themeColor="text1"/>
        </w:rPr>
      </w:pPr>
      <w:r w:rsidRPr="00117024">
        <w:rPr>
          <w:color w:val="000000" w:themeColor="text1"/>
        </w:rPr>
        <w:t>Stark verarbeitete Produkte und grosse Mengen an Zucker, Salz und Lebensmittelzusatzstoffen wie Konservierungsstoffe, Geschmacksverstärker und Farbstoffe vermeiden (siehe «Werkzeuge»).</w:t>
      </w:r>
    </w:p>
    <w:p w14:paraId="0F12C660" w14:textId="77777777" w:rsidR="00803D93" w:rsidRPr="00117024" w:rsidRDefault="00803D93" w:rsidP="00803D93">
      <w:pPr>
        <w:pStyle w:val="Listenabsatz"/>
        <w:numPr>
          <w:ilvl w:val="0"/>
          <w:numId w:val="9"/>
        </w:numPr>
        <w:rPr>
          <w:color w:val="000000" w:themeColor="text1"/>
        </w:rPr>
      </w:pPr>
      <w:r w:rsidRPr="00117024">
        <w:rPr>
          <w:color w:val="000000" w:themeColor="text1"/>
        </w:rPr>
        <w:t>Fette mit hohem Nährwert, wie zum Beispiel Raps- und Olivenöl verwenden und die vorgegebenen Mengen beachten (siehe «Werkzeuge»).</w:t>
      </w:r>
    </w:p>
    <w:p w14:paraId="5E50FCC8" w14:textId="77777777" w:rsidR="00803D93" w:rsidRPr="00117024" w:rsidRDefault="00803D93" w:rsidP="00803D93">
      <w:pPr>
        <w:pStyle w:val="Listenabsatz"/>
        <w:numPr>
          <w:ilvl w:val="0"/>
          <w:numId w:val="9"/>
        </w:numPr>
        <w:rPr>
          <w:color w:val="000000" w:themeColor="text1"/>
        </w:rPr>
      </w:pPr>
      <w:r w:rsidRPr="00117024">
        <w:rPr>
          <w:color w:val="000000" w:themeColor="text1"/>
        </w:rPr>
        <w:t>Gerichte mit folgender Aufteilung anbieten: 2/5 Gemüse, 2/5 stärkehaltige und 1/5 eiweisshaltige Lebensmittel.</w:t>
      </w:r>
    </w:p>
    <w:p w14:paraId="63FE6F6D" w14:textId="77777777" w:rsidR="00803D93" w:rsidRPr="00117024" w:rsidRDefault="00803D93" w:rsidP="00803D93">
      <w:pPr>
        <w:pStyle w:val="Listenabsatz"/>
        <w:numPr>
          <w:ilvl w:val="0"/>
          <w:numId w:val="9"/>
        </w:numPr>
        <w:rPr>
          <w:color w:val="000000" w:themeColor="text1"/>
        </w:rPr>
      </w:pPr>
      <w:r w:rsidRPr="00117024">
        <w:rPr>
          <w:color w:val="000000" w:themeColor="text1"/>
        </w:rPr>
        <w:t>Einen einfachen Zugang zu Hahnenwasser gewährleisten.</w:t>
      </w:r>
    </w:p>
    <w:p w14:paraId="6C62AEEC" w14:textId="77777777" w:rsidR="00803D93" w:rsidRPr="00117024" w:rsidRDefault="00803D93" w:rsidP="00803D93">
      <w:pPr>
        <w:pStyle w:val="berschrift2"/>
      </w:pPr>
      <w:bookmarkStart w:id="30" w:name="_Toc53732980"/>
      <w:bookmarkStart w:id="31" w:name="_Toc54795603"/>
      <w:r w:rsidRPr="00117024">
        <w:t>Konsumenten über Allergene informieren</w:t>
      </w:r>
      <w:bookmarkEnd w:id="30"/>
      <w:bookmarkEnd w:id="31"/>
    </w:p>
    <w:p w14:paraId="17B7BB47" w14:textId="77777777" w:rsidR="00803D93" w:rsidRPr="00117024" w:rsidRDefault="00803D93" w:rsidP="00803D93">
      <w:pPr>
        <w:rPr>
          <w:color w:val="000000" w:themeColor="text1"/>
        </w:rPr>
      </w:pPr>
      <w:r w:rsidRPr="00117024">
        <w:rPr>
          <w:color w:val="000000" w:themeColor="text1"/>
        </w:rPr>
        <w:t>Laut Gesetz erhält jeder Konsument auf Verlangen eine Liste der in den zur Zubereitung der Gerichte verwendeten Zutaten eventuell enthaltenen Allergene, auch von denen, die nur in Spuren vorkommen (LIV Art. 10 und 11). Diese Informationen müssen schriftlich abgegeben werden, unter bestimmten Bedingungen reicht es aber auch, dies mündlich zu tun (LIV Art. 5). Die Liste der 14 von der EU festgelegten Hauptallergene dient als Referenz.</w:t>
      </w:r>
    </w:p>
    <w:p w14:paraId="19880370" w14:textId="6B57CE03" w:rsidR="000E188B" w:rsidRPr="00117024" w:rsidRDefault="000E188B" w:rsidP="00CC0905">
      <w:pPr>
        <w:rPr>
          <w:lang w:val="de-DE"/>
        </w:rPr>
      </w:pPr>
    </w:p>
    <w:p w14:paraId="773D8B4A" w14:textId="77777777" w:rsidR="003046B4" w:rsidRPr="0063751E" w:rsidRDefault="003046B4" w:rsidP="003046B4">
      <w:r w:rsidRPr="00117024">
        <w:t>Soweit möglich, wollen wir Folgendes erreichen:</w:t>
      </w:r>
    </w:p>
    <w:p w14:paraId="22872AA6" w14:textId="77777777" w:rsidR="000E188B" w:rsidRPr="0063751E" w:rsidRDefault="000E188B" w:rsidP="00CC0905">
      <w:pPr>
        <w:rPr>
          <w:sz w:val="10"/>
          <w:szCs w:val="10"/>
          <w:lang w:val="de-DE"/>
        </w:rPr>
      </w:pPr>
    </w:p>
    <w:p w14:paraId="3998E1E2" w14:textId="77777777" w:rsidR="00803D93" w:rsidRPr="0063751E" w:rsidRDefault="00803D93" w:rsidP="00803D93">
      <w:pPr>
        <w:pStyle w:val="Listenabsatz"/>
        <w:numPr>
          <w:ilvl w:val="0"/>
          <w:numId w:val="45"/>
        </w:numPr>
        <w:rPr>
          <w:color w:val="000000" w:themeColor="text1"/>
        </w:rPr>
      </w:pPr>
      <w:r>
        <w:rPr>
          <w:color w:val="000000" w:themeColor="text1"/>
        </w:rPr>
        <w:t>Das Servicepersonal schulen, damit es Fragen von Konsumenten zu Allergenen beantworten kann.</w:t>
      </w:r>
    </w:p>
    <w:p w14:paraId="391E5B9E" w14:textId="77777777" w:rsidR="00803D93" w:rsidRPr="0063751E" w:rsidRDefault="00803D93" w:rsidP="00803D93">
      <w:pPr>
        <w:pStyle w:val="Listenabsatz"/>
        <w:numPr>
          <w:ilvl w:val="0"/>
          <w:numId w:val="45"/>
        </w:numPr>
        <w:rPr>
          <w:color w:val="000000" w:themeColor="text1"/>
        </w:rPr>
      </w:pPr>
      <w:r>
        <w:rPr>
          <w:color w:val="000000" w:themeColor="text1"/>
        </w:rPr>
        <w:t>Die Konsumenten mit einer angepassten Anzeige informieren (z. B. selbst wenn nur ein wenig Weizenmehl/Gluten in den Saucen ist).</w:t>
      </w:r>
    </w:p>
    <w:p w14:paraId="5CAD7EEF" w14:textId="77777777" w:rsidR="00803D93" w:rsidRPr="0063751E" w:rsidRDefault="00803D93" w:rsidP="00803D93">
      <w:pPr>
        <w:pStyle w:val="Listenabsatz"/>
        <w:numPr>
          <w:ilvl w:val="0"/>
          <w:numId w:val="45"/>
        </w:numPr>
        <w:rPr>
          <w:color w:val="000000" w:themeColor="text1"/>
        </w:rPr>
      </w:pPr>
      <w:r>
        <w:rPr>
          <w:color w:val="000000" w:themeColor="text1"/>
        </w:rPr>
        <w:t>Die Allergene auf den Etiketten der Take-Away-Speisen genau auflisten.</w:t>
      </w:r>
    </w:p>
    <w:p w14:paraId="0F3B214B" w14:textId="2716DDDB" w:rsidR="00CC0905" w:rsidRPr="0063751E" w:rsidRDefault="00803D93" w:rsidP="00803D93">
      <w:pPr>
        <w:pStyle w:val="Listenabsatz"/>
        <w:numPr>
          <w:ilvl w:val="0"/>
          <w:numId w:val="45"/>
        </w:numPr>
        <w:rPr>
          <w:color w:val="000000" w:themeColor="text1"/>
        </w:rPr>
      </w:pPr>
      <w:r>
        <w:rPr>
          <w:color w:val="000000" w:themeColor="text1"/>
        </w:rPr>
        <w:t>Soweit möglich, allergenfreie Produkte für Bindemittel, Brühen, Suppen, Soßen, Gewürzmischungen usw. Verwenden.</w:t>
      </w:r>
    </w:p>
    <w:p w14:paraId="37349E99" w14:textId="77777777" w:rsidR="00803D93" w:rsidRPr="0063751E" w:rsidRDefault="00803D93" w:rsidP="00803D93">
      <w:pPr>
        <w:pStyle w:val="berschrift2"/>
      </w:pPr>
      <w:bookmarkStart w:id="32" w:name="_Toc47104368"/>
      <w:bookmarkStart w:id="33" w:name="_Toc53732981"/>
      <w:bookmarkStart w:id="34" w:name="_Toc54795604"/>
      <w:r>
        <w:t xml:space="preserve">Nachhaltigkeitsberichterstattung </w:t>
      </w:r>
      <w:bookmarkEnd w:id="32"/>
      <w:r>
        <w:t>etablieren</w:t>
      </w:r>
      <w:bookmarkEnd w:id="33"/>
      <w:bookmarkEnd w:id="34"/>
    </w:p>
    <w:p w14:paraId="740B4235" w14:textId="1EE2CADC" w:rsidR="00803D93" w:rsidRPr="0063751E" w:rsidRDefault="00803D93" w:rsidP="00803D93">
      <w:pPr>
        <w:rPr>
          <w:color w:val="000000" w:themeColor="text1"/>
        </w:rPr>
      </w:pPr>
      <w:r>
        <w:rPr>
          <w:color w:val="000000" w:themeColor="text1"/>
        </w:rPr>
        <w:t>Um sich dauerhaft der Nachhaltigkeit zu verpflichten, müssen Ziele für den Betrieb festgelegt und öffentlich gemacht werden. Dies ermöglicht einerseits eine Formalisierung der Massnahmen für Mitarbeiter, Konsumenten und Lieferanten und andererseits das Fortbestehen der Ziele unabhängig von personellen Veränderungen. Diese Ziele sollen auch die Einhaltung von einem ausgeglichenen Budget</w:t>
      </w:r>
      <w:r w:rsidR="00487994">
        <w:rPr>
          <w:color w:val="000000" w:themeColor="text1"/>
        </w:rPr>
        <w:t xml:space="preserve"> </w:t>
      </w:r>
      <w:r>
        <w:rPr>
          <w:color w:val="000000" w:themeColor="text1"/>
        </w:rPr>
        <w:t>und die Auswahl kompetenter Partner gewährleisten. Diese Bemühungen sollen auch dazu dienen, alle Beteiligten zu sensibilisieren.</w:t>
      </w:r>
    </w:p>
    <w:p w14:paraId="17284F6E" w14:textId="605162B5" w:rsidR="000E188B" w:rsidRPr="0063751E" w:rsidRDefault="000E188B" w:rsidP="00B10939">
      <w:pPr>
        <w:rPr>
          <w:lang w:val="de-DE"/>
        </w:rPr>
      </w:pPr>
    </w:p>
    <w:p w14:paraId="0F157B7D" w14:textId="77777777" w:rsidR="003046B4" w:rsidRPr="00117024" w:rsidRDefault="003046B4" w:rsidP="003046B4">
      <w:r w:rsidRPr="00117024">
        <w:t>Soweit möglich, wollen wir Folgendes erreichen:</w:t>
      </w:r>
    </w:p>
    <w:p w14:paraId="2D449D73" w14:textId="77777777" w:rsidR="000E188B" w:rsidRPr="00117024" w:rsidRDefault="000E188B" w:rsidP="00B10939">
      <w:pPr>
        <w:rPr>
          <w:sz w:val="10"/>
          <w:szCs w:val="10"/>
          <w:lang w:val="de-DE"/>
        </w:rPr>
      </w:pPr>
    </w:p>
    <w:p w14:paraId="5694DB3A" w14:textId="77777777" w:rsidR="00117024" w:rsidRPr="004D4B23" w:rsidRDefault="00117024" w:rsidP="00117024">
      <w:pPr>
        <w:pStyle w:val="Listenabsatz"/>
        <w:numPr>
          <w:ilvl w:val="0"/>
          <w:numId w:val="46"/>
        </w:numPr>
        <w:rPr>
          <w:color w:val="000000" w:themeColor="text1"/>
          <w:lang w:val="de-DE"/>
        </w:rPr>
      </w:pPr>
      <w:r w:rsidRPr="004D4B23">
        <w:rPr>
          <w:color w:val="000000" w:themeColor="text1"/>
          <w:lang w:val="de-DE"/>
        </w:rPr>
        <w:t>«SMART»-Nachhaltigkeitsziele, für jedes der für den Betrieb relevanten Themen definieren, kommunizieren und eine Methode bestimmen, diese Ziele zu verfolgen. Zum Beispiel mit den vorgeschlagenen Kriterien in diesem Dokument.</w:t>
      </w:r>
    </w:p>
    <w:p w14:paraId="4DF7C159" w14:textId="77777777" w:rsidR="00803D93" w:rsidRPr="00117024" w:rsidRDefault="00803D93" w:rsidP="00803D93">
      <w:pPr>
        <w:pStyle w:val="Listenabsatz"/>
        <w:numPr>
          <w:ilvl w:val="0"/>
          <w:numId w:val="46"/>
        </w:numPr>
        <w:rPr>
          <w:color w:val="000000" w:themeColor="text1"/>
        </w:rPr>
      </w:pPr>
      <w:r w:rsidRPr="00117024">
        <w:rPr>
          <w:color w:val="000000" w:themeColor="text1"/>
        </w:rPr>
        <w:t>Monatliche Kontrollen des Einkaufsbudgets einrichten.</w:t>
      </w:r>
    </w:p>
    <w:p w14:paraId="34C14D52" w14:textId="77777777" w:rsidR="00803D93" w:rsidRPr="00117024" w:rsidRDefault="00803D93" w:rsidP="00803D93">
      <w:pPr>
        <w:pStyle w:val="Listenabsatz"/>
        <w:numPr>
          <w:ilvl w:val="0"/>
          <w:numId w:val="46"/>
        </w:numPr>
        <w:rPr>
          <w:color w:val="000000" w:themeColor="text1"/>
        </w:rPr>
      </w:pPr>
      <w:r w:rsidRPr="00117024">
        <w:rPr>
          <w:color w:val="000000" w:themeColor="text1"/>
        </w:rPr>
        <w:t xml:space="preserve">Regelmässiger Austausch mit dem Personal und den Konsumenten, um sie für Verbesserungsmöglichkeiten bei der Umweltbilanz und für die Wirkungen der </w:t>
      </w:r>
      <w:r w:rsidRPr="00117024">
        <w:rPr>
          <w:color w:val="000000" w:themeColor="text1"/>
        </w:rPr>
        <w:lastRenderedPageBreak/>
        <w:t>Ernährung auf die Umwelt, die Gesundheit und die Arbeitsbedingungen der Produzenten zu sensibilisieren.</w:t>
      </w:r>
    </w:p>
    <w:p w14:paraId="5D86755C" w14:textId="6506D63F" w:rsidR="00EC046C" w:rsidRPr="00117024" w:rsidRDefault="00803D93" w:rsidP="00803D93">
      <w:pPr>
        <w:pStyle w:val="Listenabsatz"/>
        <w:numPr>
          <w:ilvl w:val="0"/>
          <w:numId w:val="46"/>
        </w:numPr>
        <w:rPr>
          <w:color w:val="000000" w:themeColor="text1"/>
        </w:rPr>
      </w:pPr>
      <w:r w:rsidRPr="00117024">
        <w:rPr>
          <w:color w:val="000000" w:themeColor="text1"/>
        </w:rPr>
        <w:t>Bei übertragener Geschäftsführung einen Gastronomiepartner wählen, der über die nötigen Kompetenzen zur Erreichung der Nachhaltigkeitsziele verfügt.</w:t>
      </w:r>
    </w:p>
    <w:p w14:paraId="4A03F475" w14:textId="77777777" w:rsidR="00803D93" w:rsidRPr="00117024" w:rsidRDefault="00803D93" w:rsidP="00803D93">
      <w:pPr>
        <w:pStyle w:val="berschrift2"/>
      </w:pPr>
      <w:bookmarkStart w:id="35" w:name="_Toc47104369"/>
      <w:bookmarkStart w:id="36" w:name="_Toc53732982"/>
      <w:bookmarkStart w:id="37" w:name="_Toc54795605"/>
      <w:r w:rsidRPr="00117024">
        <w:t>Energieverbrauch in den Küchen reduzieren</w:t>
      </w:r>
      <w:bookmarkEnd w:id="35"/>
      <w:bookmarkEnd w:id="36"/>
      <w:bookmarkEnd w:id="37"/>
    </w:p>
    <w:p w14:paraId="649E4CBD" w14:textId="77777777" w:rsidR="00803D93" w:rsidRPr="00117024" w:rsidRDefault="00803D93" w:rsidP="00803D93">
      <w:pPr>
        <w:rPr>
          <w:color w:val="000000" w:themeColor="text1"/>
        </w:rPr>
      </w:pPr>
      <w:r w:rsidRPr="00117024">
        <w:rPr>
          <w:color w:val="000000" w:themeColor="text1"/>
        </w:rPr>
        <w:t>Die Energiekosten in Küchen sind im Vergleich zu Personal-, Waren- oder Mietkosten relativ gering. Das Sparpotenzial ist mit bis zu 40% trotzdem hoch und kann mit den richtigen Informationen und kleinen Verhaltensänderungen leicht erreicht werden. Knapp die Hälfte des Sparpotenzials kann mithilfe moderner Technologie erreicht werden. Ebenso wichtig ist der richtige Umgang mit den Geräten, zum Beispiel das Ausschalten während den Leerzeiten.</w:t>
      </w:r>
    </w:p>
    <w:p w14:paraId="013532D6" w14:textId="3BC8FC82" w:rsidR="002955D0" w:rsidRPr="00117024" w:rsidRDefault="002955D0" w:rsidP="00EC046C">
      <w:pPr>
        <w:rPr>
          <w:lang w:val="de-DE"/>
        </w:rPr>
      </w:pPr>
    </w:p>
    <w:p w14:paraId="462F2993" w14:textId="77777777" w:rsidR="003046B4" w:rsidRPr="00117024" w:rsidRDefault="003046B4" w:rsidP="003046B4">
      <w:r w:rsidRPr="00117024">
        <w:t>Soweit möglich, wollen wir Folgendes erreichen:</w:t>
      </w:r>
    </w:p>
    <w:p w14:paraId="288BE710" w14:textId="77777777" w:rsidR="000E188B" w:rsidRPr="00117024" w:rsidRDefault="000E188B" w:rsidP="00EC046C">
      <w:pPr>
        <w:rPr>
          <w:b/>
          <w:bCs/>
          <w:sz w:val="10"/>
          <w:szCs w:val="10"/>
          <w:lang w:val="de-DE"/>
        </w:rPr>
      </w:pPr>
    </w:p>
    <w:p w14:paraId="31F89313" w14:textId="77777777" w:rsidR="00803D93" w:rsidRPr="00117024" w:rsidRDefault="00803D93" w:rsidP="00803D93">
      <w:pPr>
        <w:pStyle w:val="Listenabsatz"/>
        <w:numPr>
          <w:ilvl w:val="0"/>
          <w:numId w:val="9"/>
        </w:numPr>
        <w:spacing w:after="120" w:line="260" w:lineRule="atLeast"/>
        <w:contextualSpacing w:val="0"/>
        <w:jc w:val="left"/>
        <w:rPr>
          <w:color w:val="000000" w:themeColor="text1"/>
        </w:rPr>
      </w:pPr>
      <w:r w:rsidRPr="00117024">
        <w:rPr>
          <w:color w:val="000000" w:themeColor="text1"/>
        </w:rPr>
        <w:t>Mitarbeitende in Umwelt- und Energiefragen schulen, um eine effiziente Nutzung der Geräte zu gewährleisten und unnötige Energieverschwendung zu vermeiden.</w:t>
      </w:r>
    </w:p>
    <w:p w14:paraId="282F0BD8" w14:textId="77777777" w:rsidR="00803D93" w:rsidRPr="00117024" w:rsidRDefault="00803D93" w:rsidP="00803D93">
      <w:pPr>
        <w:pStyle w:val="Listenabsatz"/>
        <w:numPr>
          <w:ilvl w:val="0"/>
          <w:numId w:val="9"/>
        </w:numPr>
        <w:spacing w:after="120" w:line="260" w:lineRule="atLeast"/>
        <w:contextualSpacing w:val="0"/>
        <w:jc w:val="left"/>
        <w:rPr>
          <w:color w:val="000000" w:themeColor="text1"/>
        </w:rPr>
      </w:pPr>
      <w:r w:rsidRPr="00117024">
        <w:rPr>
          <w:color w:val="000000" w:themeColor="text1"/>
        </w:rPr>
        <w:t>Bei Renovierung oder Neubau einer Küche: Energie- und Wasserverbrauch berechnen und vergleichen, um eine umweltfreundliche Lösung zu finden und die langfristigen Betriebskosten zu senken.</w:t>
      </w:r>
    </w:p>
    <w:p w14:paraId="2FE627B0" w14:textId="77777777" w:rsidR="00803D93" w:rsidRPr="00117024" w:rsidRDefault="00803D93" w:rsidP="00803D93">
      <w:pPr>
        <w:pStyle w:val="Listenabsatz"/>
        <w:numPr>
          <w:ilvl w:val="0"/>
          <w:numId w:val="9"/>
        </w:numPr>
        <w:spacing w:after="120" w:line="260" w:lineRule="atLeast"/>
        <w:contextualSpacing w:val="0"/>
        <w:jc w:val="left"/>
        <w:rPr>
          <w:color w:val="000000" w:themeColor="text1"/>
        </w:rPr>
      </w:pPr>
      <w:r w:rsidRPr="00117024">
        <w:rPr>
          <w:color w:val="000000" w:themeColor="text1"/>
        </w:rPr>
        <w:t xml:space="preserve">Bei Neuanschaffungen das energie- und wassereffizienteste Gerät wählen. </w:t>
      </w:r>
    </w:p>
    <w:p w14:paraId="2B8D4E56" w14:textId="77777777" w:rsidR="00803D93" w:rsidRPr="00117024" w:rsidRDefault="00803D93" w:rsidP="00803D93">
      <w:pPr>
        <w:pStyle w:val="Listenabsatz"/>
        <w:numPr>
          <w:ilvl w:val="0"/>
          <w:numId w:val="9"/>
        </w:numPr>
        <w:rPr>
          <w:color w:val="000000" w:themeColor="text1"/>
        </w:rPr>
      </w:pPr>
      <w:r w:rsidRPr="00117024">
        <w:rPr>
          <w:color w:val="000000" w:themeColor="text1"/>
        </w:rPr>
        <w:t>Induktionsherde bevorzugen.</w:t>
      </w:r>
    </w:p>
    <w:p w14:paraId="67030EB2" w14:textId="77777777" w:rsidR="00803D93" w:rsidRPr="00117024" w:rsidRDefault="00803D93" w:rsidP="00803D93">
      <w:pPr>
        <w:pStyle w:val="Listenabsatz"/>
        <w:numPr>
          <w:ilvl w:val="0"/>
          <w:numId w:val="9"/>
        </w:numPr>
        <w:spacing w:after="120" w:line="260" w:lineRule="atLeast"/>
        <w:contextualSpacing w:val="0"/>
        <w:jc w:val="left"/>
        <w:rPr>
          <w:color w:val="000000" w:themeColor="text1"/>
        </w:rPr>
      </w:pPr>
      <w:r w:rsidRPr="00117024">
        <w:rPr>
          <w:color w:val="000000" w:themeColor="text1"/>
        </w:rPr>
        <w:t>Intelligente Steuerungen einsetzen. Beispiele sind Verkaufsautomaten und Getränkekühlschränke mit automatischem Standby-Modus ausserhalb der Betriebszeiten (sofern diese keine verderblichen Lebensmittel enthalten).</w:t>
      </w:r>
    </w:p>
    <w:p w14:paraId="20C5A9A1" w14:textId="77777777" w:rsidR="00803D93" w:rsidRPr="00117024" w:rsidRDefault="00803D93" w:rsidP="00803D93">
      <w:pPr>
        <w:pStyle w:val="berschrift2"/>
      </w:pPr>
      <w:bookmarkStart w:id="38" w:name="_Toc47104370"/>
      <w:bookmarkStart w:id="39" w:name="_Toc53732983"/>
      <w:bookmarkStart w:id="40" w:name="_Toc54795606"/>
      <w:r w:rsidRPr="00117024">
        <w:t>Ökologische Reinigungsmittel bevorzugen</w:t>
      </w:r>
      <w:bookmarkEnd w:id="38"/>
      <w:bookmarkEnd w:id="39"/>
      <w:bookmarkEnd w:id="40"/>
    </w:p>
    <w:p w14:paraId="485546C4" w14:textId="77777777" w:rsidR="00803D93" w:rsidRPr="00117024" w:rsidRDefault="00803D93" w:rsidP="00803D93">
      <w:pPr>
        <w:rPr>
          <w:color w:val="000000" w:themeColor="text1"/>
        </w:rPr>
      </w:pPr>
      <w:r w:rsidRPr="00117024">
        <w:rPr>
          <w:color w:val="000000" w:themeColor="text1"/>
        </w:rPr>
        <w:t>Unter Reinigungsmitteln verstehen wir Handseifen, Abwasch-, Wasch- und Putzmittel. Diese Produkte sind nicht harmlos, weder für die Umwelt noch die Gesundheit: Mikroschadstoffe verschmutzen Seen, Flüsse und das Grundwasser. Ausserdem können viele zum Beispiel Atembeschwerden oder Hautirritationen hervorrufen. Manche Substanzen sind auch für die Mikroorganismen schädlich, die das Abwasser reinigen.</w:t>
      </w:r>
    </w:p>
    <w:p w14:paraId="4C00E1E2" w14:textId="65132381" w:rsidR="000E188B" w:rsidRPr="00117024" w:rsidRDefault="000E188B" w:rsidP="00A949DF">
      <w:pPr>
        <w:rPr>
          <w:lang w:val="de-DE"/>
        </w:rPr>
      </w:pPr>
    </w:p>
    <w:p w14:paraId="1A5ACAF7" w14:textId="77777777" w:rsidR="003046B4" w:rsidRPr="00117024" w:rsidRDefault="003046B4" w:rsidP="003046B4">
      <w:r w:rsidRPr="00117024">
        <w:t>Soweit möglich, wollen wir Folgendes erreichen:</w:t>
      </w:r>
    </w:p>
    <w:p w14:paraId="68EBBE06" w14:textId="77777777" w:rsidR="000E188B" w:rsidRPr="00117024" w:rsidRDefault="000E188B" w:rsidP="00A949DF">
      <w:pPr>
        <w:rPr>
          <w:sz w:val="10"/>
          <w:szCs w:val="10"/>
          <w:lang w:val="de-DE"/>
        </w:rPr>
      </w:pPr>
    </w:p>
    <w:p w14:paraId="78E74ACA" w14:textId="77777777" w:rsidR="00803D93" w:rsidRPr="00117024" w:rsidRDefault="00803D93" w:rsidP="00803D93">
      <w:pPr>
        <w:pStyle w:val="Listenabsatz"/>
        <w:numPr>
          <w:ilvl w:val="0"/>
          <w:numId w:val="9"/>
        </w:numPr>
        <w:rPr>
          <w:color w:val="000000" w:themeColor="text1"/>
        </w:rPr>
      </w:pPr>
      <w:r w:rsidRPr="00117024">
        <w:rPr>
          <w:color w:val="000000" w:themeColor="text1"/>
        </w:rPr>
        <w:t>Handseifen und Reinigungsprodukte verwenden, die den Anforderungen eines europäischen Ökolabels entsprechen, wie zum Beispiel das EU-Ecolabel, Blauer Engel, Ecocert oder Gleichwertige.</w:t>
      </w:r>
    </w:p>
    <w:p w14:paraId="5C2D1514" w14:textId="77777777" w:rsidR="00803D93" w:rsidRPr="00117024" w:rsidRDefault="00803D93" w:rsidP="00803D93">
      <w:pPr>
        <w:pStyle w:val="Listenabsatz"/>
        <w:numPr>
          <w:ilvl w:val="0"/>
          <w:numId w:val="9"/>
        </w:numPr>
        <w:rPr>
          <w:color w:val="000000" w:themeColor="text1"/>
        </w:rPr>
      </w:pPr>
      <w:r w:rsidRPr="00117024">
        <w:rPr>
          <w:color w:val="000000" w:themeColor="text1"/>
        </w:rPr>
        <w:t>Die Menge des verwendeten Produkts reduzieren, indem eine möglichst kleine Dosierung gewählt wird.</w:t>
      </w:r>
    </w:p>
    <w:p w14:paraId="488E771B" w14:textId="77777777" w:rsidR="00803D93" w:rsidRPr="00117024" w:rsidRDefault="00803D93" w:rsidP="00803D93">
      <w:pPr>
        <w:pStyle w:val="Listenabsatz"/>
        <w:numPr>
          <w:ilvl w:val="0"/>
          <w:numId w:val="9"/>
        </w:numPr>
        <w:rPr>
          <w:color w:val="000000" w:themeColor="text1"/>
        </w:rPr>
      </w:pPr>
      <w:r w:rsidRPr="00117024">
        <w:rPr>
          <w:color w:val="000000" w:themeColor="text1"/>
        </w:rPr>
        <w:t xml:space="preserve">So weit wie möglich den Einsatz von Sprays vermeiden, die besonders gesundheits- und umweltschädlich sind. </w:t>
      </w:r>
    </w:p>
    <w:p w14:paraId="1C7C34A8" w14:textId="77777777" w:rsidR="00803D93" w:rsidRPr="00117024" w:rsidRDefault="00803D93" w:rsidP="00803D93">
      <w:pPr>
        <w:pStyle w:val="Listenabsatz"/>
        <w:numPr>
          <w:ilvl w:val="0"/>
          <w:numId w:val="9"/>
        </w:numPr>
        <w:rPr>
          <w:color w:val="000000" w:themeColor="text1"/>
        </w:rPr>
      </w:pPr>
      <w:r w:rsidRPr="00117024">
        <w:rPr>
          <w:color w:val="000000" w:themeColor="text1"/>
        </w:rPr>
        <w:t>Auf die folgenden Produkte verzichten: Abflussreiniger, Javelwasser, WC-Steine, Lufterfrischer, Einwegreinigungstücher.</w:t>
      </w:r>
    </w:p>
    <w:p w14:paraId="344E5FD2" w14:textId="77777777" w:rsidR="00803D93" w:rsidRPr="00117024" w:rsidRDefault="00803D93" w:rsidP="00803D93">
      <w:pPr>
        <w:pStyle w:val="berschrift2"/>
      </w:pPr>
      <w:bookmarkStart w:id="41" w:name="_Toc47104371"/>
      <w:bookmarkStart w:id="42" w:name="_Toc53732984"/>
      <w:bookmarkStart w:id="43" w:name="_Toc54795607"/>
      <w:r w:rsidRPr="00117024">
        <w:lastRenderedPageBreak/>
        <w:t>Einwegverpackungen vermeiden</w:t>
      </w:r>
      <w:bookmarkEnd w:id="41"/>
      <w:bookmarkEnd w:id="42"/>
      <w:bookmarkEnd w:id="43"/>
      <w:r w:rsidRPr="00117024">
        <w:t xml:space="preserve"> </w:t>
      </w:r>
    </w:p>
    <w:p w14:paraId="7A2E3069" w14:textId="77777777" w:rsidR="00803D93" w:rsidRPr="00117024" w:rsidRDefault="00803D93" w:rsidP="00803D93">
      <w:pPr>
        <w:rPr>
          <w:color w:val="000000" w:themeColor="text1"/>
        </w:rPr>
      </w:pPr>
      <w:r w:rsidRPr="00117024">
        <w:rPr>
          <w:color w:val="000000" w:themeColor="text1"/>
        </w:rPr>
        <w:t>Mit der beträchtlichen Zunahme des Angebots an Speisen und Getränken zum Mitnehmen wird die Abfallmenge immer besorgniserregender. Nicht erneuerbare Ressourcen wie Sand (zur Herstellung von Glas), Aluminium (Dosen) oder Erdöl (Plastik) werden heutzutage übermässig genutzt und oft unter nicht nachhaltigen Bedingungen abgebaut. Die meisten dieser Abfälle sind schwierig zu recyceln und stellen eine Quelle grosser Verschmutzung dar, sobald sie in die Umwelt eingebracht wurden.</w:t>
      </w:r>
    </w:p>
    <w:p w14:paraId="1D9D7A9B" w14:textId="77777777" w:rsidR="000E188B" w:rsidRPr="00117024" w:rsidRDefault="000E188B" w:rsidP="004938CE">
      <w:pPr>
        <w:rPr>
          <w:lang w:val="de-DE"/>
        </w:rPr>
      </w:pPr>
    </w:p>
    <w:p w14:paraId="2829220D" w14:textId="77777777" w:rsidR="003046B4" w:rsidRPr="00117024" w:rsidRDefault="003046B4" w:rsidP="003046B4">
      <w:r w:rsidRPr="00117024">
        <w:t>Soweit möglich, wollen wir Folgendes erreichen:</w:t>
      </w:r>
    </w:p>
    <w:p w14:paraId="71081B45" w14:textId="77777777" w:rsidR="000E188B" w:rsidRPr="00117024" w:rsidRDefault="000E188B" w:rsidP="004938CE">
      <w:pPr>
        <w:rPr>
          <w:sz w:val="10"/>
          <w:szCs w:val="10"/>
          <w:lang w:val="de-DE"/>
        </w:rPr>
      </w:pPr>
    </w:p>
    <w:p w14:paraId="26EF793F" w14:textId="77777777" w:rsidR="00803D93" w:rsidRPr="00117024" w:rsidRDefault="00803D93" w:rsidP="00803D93">
      <w:pPr>
        <w:pStyle w:val="Listenabsatz"/>
        <w:numPr>
          <w:ilvl w:val="0"/>
          <w:numId w:val="9"/>
        </w:numPr>
        <w:rPr>
          <w:color w:val="000000" w:themeColor="text1"/>
        </w:rPr>
      </w:pPr>
      <w:r w:rsidRPr="00117024">
        <w:rPr>
          <w:color w:val="000000" w:themeColor="text1"/>
        </w:rPr>
        <w:t>Leitungswasser als primäres Getränk fördern.</w:t>
      </w:r>
    </w:p>
    <w:p w14:paraId="4C0B2B45" w14:textId="77777777" w:rsidR="00803D93" w:rsidRPr="00117024" w:rsidRDefault="00803D93" w:rsidP="00803D93">
      <w:pPr>
        <w:pStyle w:val="Listenabsatz"/>
        <w:numPr>
          <w:ilvl w:val="0"/>
          <w:numId w:val="9"/>
        </w:numPr>
        <w:rPr>
          <w:color w:val="000000" w:themeColor="text1"/>
        </w:rPr>
      </w:pPr>
      <w:r w:rsidRPr="00117024">
        <w:rPr>
          <w:color w:val="000000" w:themeColor="text1"/>
        </w:rPr>
        <w:t>Bei der Verpflegung vor Ort Einwegbehälter und -besteck verbieten, sowohl für Speisen als auch für Getränke.</w:t>
      </w:r>
    </w:p>
    <w:p w14:paraId="6387D78C" w14:textId="77777777" w:rsidR="00803D93" w:rsidRPr="00117024" w:rsidRDefault="00803D93" w:rsidP="00803D93">
      <w:pPr>
        <w:pStyle w:val="Listenabsatz"/>
        <w:numPr>
          <w:ilvl w:val="0"/>
          <w:numId w:val="9"/>
        </w:numPr>
        <w:rPr>
          <w:color w:val="000000" w:themeColor="text1"/>
        </w:rPr>
      </w:pPr>
      <w:r w:rsidRPr="00117024">
        <w:rPr>
          <w:color w:val="000000" w:themeColor="text1"/>
        </w:rPr>
        <w:t>Bei Take-Away wiederverwendbare Behälter und Besteck für Speisen und Getränke zur Verfügung stellen (Pfandsystem oder Verkauf von Behältern).</w:t>
      </w:r>
    </w:p>
    <w:p w14:paraId="6D64FBC2" w14:textId="77777777" w:rsidR="00803D93" w:rsidRPr="00117024" w:rsidRDefault="00803D93" w:rsidP="00803D93">
      <w:pPr>
        <w:pStyle w:val="Listenabsatz"/>
        <w:numPr>
          <w:ilvl w:val="0"/>
          <w:numId w:val="9"/>
        </w:numPr>
        <w:rPr>
          <w:color w:val="000000" w:themeColor="text1"/>
        </w:rPr>
      </w:pPr>
      <w:r w:rsidRPr="00117024">
        <w:rPr>
          <w:color w:val="000000" w:themeColor="text1"/>
        </w:rPr>
        <w:t>Für nicht vermeidbare Einwegbehälter möglichst Papier/Karton verwenden (wenn möglich FSC-zertifiziert und/oder recycelt).</w:t>
      </w:r>
    </w:p>
    <w:p w14:paraId="561B42E0" w14:textId="77777777" w:rsidR="00803D93" w:rsidRPr="00117024" w:rsidRDefault="00803D93" w:rsidP="00803D93">
      <w:pPr>
        <w:pStyle w:val="Listenabsatz"/>
        <w:numPr>
          <w:ilvl w:val="0"/>
          <w:numId w:val="9"/>
        </w:numPr>
        <w:rPr>
          <w:color w:val="000000" w:themeColor="text1"/>
        </w:rPr>
      </w:pPr>
      <w:r w:rsidRPr="00117024">
        <w:rPr>
          <w:color w:val="000000" w:themeColor="text1"/>
        </w:rPr>
        <w:t xml:space="preserve">Verbot von Einwegstrohhalmen und -rührstäbchen. </w:t>
      </w:r>
    </w:p>
    <w:p w14:paraId="2E21759A" w14:textId="77777777" w:rsidR="00803D93" w:rsidRPr="00117024" w:rsidRDefault="00803D93" w:rsidP="00803D93">
      <w:pPr>
        <w:pStyle w:val="berschrift2"/>
        <w:rPr>
          <w:bCs/>
        </w:rPr>
      </w:pPr>
      <w:bookmarkStart w:id="44" w:name="_Toc47104372"/>
      <w:bookmarkStart w:id="45" w:name="_Toc53732985"/>
      <w:bookmarkStart w:id="46" w:name="_Toc54795608"/>
      <w:r w:rsidRPr="00117024">
        <w:t>Einen ökologischen Transport der Gerichte von der Produktionsküche zur Gaststätte bevorzugen</w:t>
      </w:r>
      <w:bookmarkEnd w:id="44"/>
      <w:bookmarkEnd w:id="45"/>
      <w:bookmarkEnd w:id="46"/>
    </w:p>
    <w:p w14:paraId="5DC2725B" w14:textId="77777777" w:rsidR="00803D93" w:rsidRPr="00117024" w:rsidRDefault="00803D93" w:rsidP="00803D93">
      <w:pPr>
        <w:rPr>
          <w:color w:val="000000" w:themeColor="text1"/>
        </w:rPr>
      </w:pPr>
      <w:r w:rsidRPr="00117024">
        <w:rPr>
          <w:rFonts w:ascii="Calibri" w:hAnsi="Calibri"/>
          <w:color w:val="000000" w:themeColor="text1"/>
        </w:rPr>
        <w:t xml:space="preserve">Diese Empfehlungen gelten für die </w:t>
      </w:r>
      <w:r w:rsidRPr="00117024">
        <w:rPr>
          <w:color w:val="000000" w:themeColor="text1"/>
        </w:rPr>
        <w:t xml:space="preserve">Lieferung warmer und kalter Gerichte </w:t>
      </w:r>
      <w:r w:rsidRPr="00117024">
        <w:rPr>
          <w:rFonts w:ascii="Calibri" w:hAnsi="Calibri"/>
          <w:color w:val="000000" w:themeColor="text1"/>
        </w:rPr>
        <w:t xml:space="preserve">ausserhalb des Betriebs. In diesem Fall ist die Lieferung der Gerichte von der Produktionsküche bis zum endgültigen Verpflegungsort ein integraler Bestandteil des Angebots und die Flotte unterliegt der Verantwortung des Anbieters. Der Strassenverkehr trägt erheblich zum Klimawandel bei, weshalb der Transport von Gerichten so effizient wie möglich sein sollte. </w:t>
      </w:r>
    </w:p>
    <w:p w14:paraId="4798BF28" w14:textId="779E6CE9" w:rsidR="000E188B" w:rsidRPr="00117024" w:rsidRDefault="000E188B" w:rsidP="003C21C4">
      <w:pPr>
        <w:rPr>
          <w:lang w:val="de-DE"/>
        </w:rPr>
      </w:pPr>
    </w:p>
    <w:p w14:paraId="4D0C08AA" w14:textId="77777777" w:rsidR="003046B4" w:rsidRPr="00117024" w:rsidRDefault="003046B4" w:rsidP="003046B4">
      <w:r w:rsidRPr="00117024">
        <w:t>Soweit möglich, wollen wir Folgendes erreichen:</w:t>
      </w:r>
    </w:p>
    <w:p w14:paraId="4FE5AE5F" w14:textId="77777777" w:rsidR="003C21C4" w:rsidRPr="00117024" w:rsidRDefault="003C21C4" w:rsidP="003C21C4">
      <w:pPr>
        <w:rPr>
          <w:sz w:val="10"/>
          <w:szCs w:val="10"/>
          <w:lang w:val="de-DE"/>
        </w:rPr>
      </w:pPr>
    </w:p>
    <w:p w14:paraId="6B28C716" w14:textId="77777777" w:rsidR="00803D93" w:rsidRPr="00117024" w:rsidRDefault="00803D93" w:rsidP="00803D93">
      <w:pPr>
        <w:pStyle w:val="Listenabsatz"/>
        <w:numPr>
          <w:ilvl w:val="0"/>
          <w:numId w:val="9"/>
        </w:numPr>
        <w:rPr>
          <w:color w:val="000000" w:themeColor="text1"/>
        </w:rPr>
      </w:pPr>
      <w:r w:rsidRPr="00117024">
        <w:rPr>
          <w:color w:val="000000" w:themeColor="text1"/>
        </w:rPr>
        <w:t xml:space="preserve">Wenn möglich Lieferungen mit einem alternativen Transportmittel wie Fahrrädern, Elektro- oder Hybridfahrzeugen bevorzugen. </w:t>
      </w:r>
    </w:p>
    <w:p w14:paraId="166A7A20" w14:textId="77777777" w:rsidR="00803D93" w:rsidRPr="00117024" w:rsidRDefault="00803D93" w:rsidP="00803D93">
      <w:pPr>
        <w:pStyle w:val="Listenabsatz"/>
        <w:numPr>
          <w:ilvl w:val="0"/>
          <w:numId w:val="9"/>
        </w:numPr>
        <w:rPr>
          <w:rFonts w:eastAsiaTheme="minorEastAsia"/>
          <w:color w:val="000000" w:themeColor="text1"/>
        </w:rPr>
      </w:pPr>
      <w:r w:rsidRPr="00117024">
        <w:rPr>
          <w:color w:val="000000" w:themeColor="text1"/>
        </w:rPr>
        <w:t xml:space="preserve">Bei schweren und leichten Benzinfahrzeugen jene bevorzugen, die mindestens die Euro-5-Norm erfüllen. </w:t>
      </w:r>
    </w:p>
    <w:p w14:paraId="0DD58CCF" w14:textId="33E1EB57" w:rsidR="000813C0" w:rsidRPr="0063751E" w:rsidRDefault="00803D93" w:rsidP="00803D93">
      <w:pPr>
        <w:pStyle w:val="Listenabsatz"/>
        <w:numPr>
          <w:ilvl w:val="0"/>
          <w:numId w:val="9"/>
        </w:numPr>
        <w:rPr>
          <w:rFonts w:eastAsiaTheme="minorEastAsia"/>
          <w:color w:val="000000" w:themeColor="text1"/>
        </w:rPr>
      </w:pPr>
      <w:r w:rsidRPr="00117024">
        <w:rPr>
          <w:color w:val="000000" w:themeColor="text1"/>
        </w:rPr>
        <w:t>Einen Streckenoptimierungsplan erstellen, die transportierte Ladung berücksichtigen und kurze Lieferwe</w:t>
      </w:r>
      <w:r>
        <w:rPr>
          <w:color w:val="000000" w:themeColor="text1"/>
        </w:rPr>
        <w:t>ge bevorzugen.</w:t>
      </w:r>
    </w:p>
    <w:sectPr w:rsidR="000813C0" w:rsidRPr="0063751E" w:rsidSect="00E96851">
      <w:headerReference w:type="even" r:id="rId9"/>
      <w:headerReference w:type="default" r:id="rId10"/>
      <w:footerReference w:type="even" r:id="rId11"/>
      <w:footerReference w:type="default" r:id="rId12"/>
      <w:pgSz w:w="11900" w:h="16840"/>
      <w:pgMar w:top="1417" w:right="1417" w:bottom="1417" w:left="135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C2F2" w14:textId="77777777" w:rsidR="008F6F91" w:rsidRDefault="008F6F91" w:rsidP="00830227">
      <w:r>
        <w:separator/>
      </w:r>
    </w:p>
  </w:endnote>
  <w:endnote w:type="continuationSeparator" w:id="0">
    <w:p w14:paraId="1E945C8E" w14:textId="77777777" w:rsidR="008F6F91" w:rsidRDefault="008F6F91" w:rsidP="008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Light">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2582855"/>
      <w:docPartObj>
        <w:docPartGallery w:val="Page Numbers (Bottom of Page)"/>
        <w:docPartUnique/>
      </w:docPartObj>
    </w:sdtPr>
    <w:sdtEndPr>
      <w:rPr>
        <w:rStyle w:val="Seitenzahl"/>
      </w:rPr>
    </w:sdtEndPr>
    <w:sdtContent>
      <w:p w14:paraId="2B81CF7F" w14:textId="1D0A5D5C" w:rsidR="003B3A21" w:rsidRDefault="003B3A21" w:rsidP="00FE01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35495">
          <w:rPr>
            <w:rStyle w:val="Seitenzahl"/>
            <w:noProof/>
          </w:rPr>
          <w:t>9</w:t>
        </w:r>
        <w:r>
          <w:rPr>
            <w:rStyle w:val="Seitenzahl"/>
          </w:rPr>
          <w:fldChar w:fldCharType="end"/>
        </w:r>
      </w:p>
    </w:sdtContent>
  </w:sdt>
  <w:p w14:paraId="2E0217F9" w14:textId="77777777" w:rsidR="003B3A21" w:rsidRDefault="003B3A21" w:rsidP="00830227">
    <w:pPr>
      <w:pStyle w:val="Fuzeile"/>
      <w:ind w:right="360"/>
    </w:pPr>
  </w:p>
  <w:p w14:paraId="26A647F8" w14:textId="77777777" w:rsidR="003B3A21" w:rsidRDefault="003B3A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2792422"/>
      <w:docPartObj>
        <w:docPartGallery w:val="Page Numbers (Bottom of Page)"/>
        <w:docPartUnique/>
      </w:docPartObj>
    </w:sdtPr>
    <w:sdtEndPr>
      <w:rPr>
        <w:rStyle w:val="Seitenzahl"/>
      </w:rPr>
    </w:sdtEndPr>
    <w:sdtContent>
      <w:p w14:paraId="427A22CA" w14:textId="70DC0D6B" w:rsidR="003B3A21" w:rsidRDefault="003B3A21" w:rsidP="00FE011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0A2F3F">
          <w:rPr>
            <w:rStyle w:val="Seitenzahl"/>
            <w:noProof/>
          </w:rPr>
          <w:t>9</w:t>
        </w:r>
        <w:r>
          <w:rPr>
            <w:rStyle w:val="Seitenzahl"/>
          </w:rPr>
          <w:fldChar w:fldCharType="end"/>
        </w:r>
      </w:p>
    </w:sdtContent>
  </w:sdt>
  <w:p w14:paraId="3D414B56" w14:textId="77777777" w:rsidR="003B3A21" w:rsidRDefault="003B3A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7CCC" w14:textId="77777777" w:rsidR="008F6F91" w:rsidRDefault="008F6F91" w:rsidP="00830227">
      <w:r>
        <w:separator/>
      </w:r>
    </w:p>
  </w:footnote>
  <w:footnote w:type="continuationSeparator" w:id="0">
    <w:p w14:paraId="0A583F16" w14:textId="77777777" w:rsidR="008F6F91" w:rsidRDefault="008F6F91" w:rsidP="00830227">
      <w:r>
        <w:continuationSeparator/>
      </w:r>
    </w:p>
  </w:footnote>
  <w:footnote w:id="1">
    <w:p w14:paraId="6EBBF71C" w14:textId="77777777" w:rsidR="003046B4" w:rsidRPr="003046B4" w:rsidRDefault="003046B4" w:rsidP="003046B4">
      <w:pPr>
        <w:pStyle w:val="Funotentext"/>
      </w:pPr>
      <w:r>
        <w:rPr>
          <w:rStyle w:val="Funotenzeichen"/>
        </w:rPr>
        <w:footnoteRef/>
      </w:r>
      <w:r>
        <w:t xml:space="preserve"> https://www.werkzeugkastenumwelt.ch/</w:t>
      </w:r>
    </w:p>
  </w:footnote>
  <w:footnote w:id="2">
    <w:p w14:paraId="461E6650" w14:textId="77777777" w:rsidR="003046B4" w:rsidRPr="0088233A" w:rsidRDefault="003046B4" w:rsidP="003046B4">
      <w:pPr>
        <w:pStyle w:val="Funotentext"/>
      </w:pPr>
      <w:r>
        <w:rPr>
          <w:rStyle w:val="Funotenzeichen"/>
        </w:rPr>
        <w:footnoteRef/>
      </w:r>
      <w:r>
        <w:t xml:space="preserve"> In der Schweiz nicht anbaubare Produkte, inklusive Säfte.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283A" w14:textId="478A3013" w:rsidR="003B3A21" w:rsidRDefault="003B3A21">
    <w:pPr>
      <w:pStyle w:val="Kopfzeile"/>
    </w:pPr>
  </w:p>
  <w:p w14:paraId="3BFD84B5" w14:textId="77777777" w:rsidR="003B3A21" w:rsidRDefault="003B3A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D237" w14:textId="1B631EFF" w:rsidR="003B3A21" w:rsidRDefault="003B3A21">
    <w:pPr>
      <w:pStyle w:val="Kopfzeile"/>
    </w:pPr>
  </w:p>
  <w:p w14:paraId="241405AE" w14:textId="77777777" w:rsidR="003B3A21" w:rsidRDefault="003B3A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3E"/>
    <w:multiLevelType w:val="hybridMultilevel"/>
    <w:tmpl w:val="D32CF170"/>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9373F"/>
    <w:multiLevelType w:val="hybridMultilevel"/>
    <w:tmpl w:val="4D32E3A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32704"/>
    <w:multiLevelType w:val="hybridMultilevel"/>
    <w:tmpl w:val="FF54E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A1E11"/>
    <w:multiLevelType w:val="hybridMultilevel"/>
    <w:tmpl w:val="758AC348"/>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A35A87"/>
    <w:multiLevelType w:val="hybridMultilevel"/>
    <w:tmpl w:val="83D4BFE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B1190"/>
    <w:multiLevelType w:val="hybridMultilevel"/>
    <w:tmpl w:val="D9C62EE8"/>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C559C"/>
    <w:multiLevelType w:val="hybridMultilevel"/>
    <w:tmpl w:val="FF4A85BC"/>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CA3667"/>
    <w:multiLevelType w:val="hybridMultilevel"/>
    <w:tmpl w:val="81F04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64ED4"/>
    <w:multiLevelType w:val="hybridMultilevel"/>
    <w:tmpl w:val="D8FE2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D3D90"/>
    <w:multiLevelType w:val="hybridMultilevel"/>
    <w:tmpl w:val="ED36B76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9377C"/>
    <w:multiLevelType w:val="hybridMultilevel"/>
    <w:tmpl w:val="A352F91A"/>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D5B01"/>
    <w:multiLevelType w:val="hybridMultilevel"/>
    <w:tmpl w:val="F736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4756F0"/>
    <w:multiLevelType w:val="hybridMultilevel"/>
    <w:tmpl w:val="E4FADD6E"/>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F64B0"/>
    <w:multiLevelType w:val="hybridMultilevel"/>
    <w:tmpl w:val="FE047420"/>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F01F5A"/>
    <w:multiLevelType w:val="hybridMultilevel"/>
    <w:tmpl w:val="D578E346"/>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20F48"/>
    <w:multiLevelType w:val="hybridMultilevel"/>
    <w:tmpl w:val="BBBA59A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D86F47"/>
    <w:multiLevelType w:val="hybridMultilevel"/>
    <w:tmpl w:val="6ECAA52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F72355"/>
    <w:multiLevelType w:val="hybridMultilevel"/>
    <w:tmpl w:val="7D186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D011C2"/>
    <w:multiLevelType w:val="hybridMultilevel"/>
    <w:tmpl w:val="E916995A"/>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52931"/>
    <w:multiLevelType w:val="hybridMultilevel"/>
    <w:tmpl w:val="0B08A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815E1A"/>
    <w:multiLevelType w:val="hybridMultilevel"/>
    <w:tmpl w:val="90C0B05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50645"/>
    <w:multiLevelType w:val="hybridMultilevel"/>
    <w:tmpl w:val="860C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10ED3"/>
    <w:multiLevelType w:val="hybridMultilevel"/>
    <w:tmpl w:val="CA886D3C"/>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30E7A"/>
    <w:multiLevelType w:val="hybridMultilevel"/>
    <w:tmpl w:val="3F94844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383AF0"/>
    <w:multiLevelType w:val="hybridMultilevel"/>
    <w:tmpl w:val="A9EE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74595D"/>
    <w:multiLevelType w:val="hybridMultilevel"/>
    <w:tmpl w:val="2D6A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80501E"/>
    <w:multiLevelType w:val="hybridMultilevel"/>
    <w:tmpl w:val="B5BE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8335E2"/>
    <w:multiLevelType w:val="hybridMultilevel"/>
    <w:tmpl w:val="1C00AAD0"/>
    <w:lvl w:ilvl="0" w:tplc="CDC8F9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A43885"/>
    <w:multiLevelType w:val="hybridMultilevel"/>
    <w:tmpl w:val="0B88D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7C0E54"/>
    <w:multiLevelType w:val="hybridMultilevel"/>
    <w:tmpl w:val="C3A641B4"/>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C21CCD"/>
    <w:multiLevelType w:val="hybridMultilevel"/>
    <w:tmpl w:val="3B4E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695CED"/>
    <w:multiLevelType w:val="hybridMultilevel"/>
    <w:tmpl w:val="6B340794"/>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AC0D5E"/>
    <w:multiLevelType w:val="hybridMultilevel"/>
    <w:tmpl w:val="FF1432C6"/>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2D4250"/>
    <w:multiLevelType w:val="hybridMultilevel"/>
    <w:tmpl w:val="8188D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F70AA6"/>
    <w:multiLevelType w:val="hybridMultilevel"/>
    <w:tmpl w:val="71541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260751"/>
    <w:multiLevelType w:val="multilevel"/>
    <w:tmpl w:val="040C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15:restartNumberingAfterBreak="0">
    <w:nsid w:val="62936C44"/>
    <w:multiLevelType w:val="hybridMultilevel"/>
    <w:tmpl w:val="65D054E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2A568D"/>
    <w:multiLevelType w:val="hybridMultilevel"/>
    <w:tmpl w:val="59F482BA"/>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522BFB"/>
    <w:multiLevelType w:val="hybridMultilevel"/>
    <w:tmpl w:val="03A4FA8E"/>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935C0C"/>
    <w:multiLevelType w:val="hybridMultilevel"/>
    <w:tmpl w:val="0EC4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AA3417"/>
    <w:multiLevelType w:val="hybridMultilevel"/>
    <w:tmpl w:val="9E907890"/>
    <w:lvl w:ilvl="0" w:tplc="7F7AE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E25D52"/>
    <w:multiLevelType w:val="hybridMultilevel"/>
    <w:tmpl w:val="C9067DF0"/>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643F0A"/>
    <w:multiLevelType w:val="hybridMultilevel"/>
    <w:tmpl w:val="4EC8CAFC"/>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DD79F7"/>
    <w:multiLevelType w:val="hybridMultilevel"/>
    <w:tmpl w:val="88603E8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932E1B"/>
    <w:multiLevelType w:val="hybridMultilevel"/>
    <w:tmpl w:val="DC2E8260"/>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7A2FC9"/>
    <w:multiLevelType w:val="hybridMultilevel"/>
    <w:tmpl w:val="C896B946"/>
    <w:lvl w:ilvl="0" w:tplc="B21677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930868"/>
    <w:multiLevelType w:val="hybridMultilevel"/>
    <w:tmpl w:val="41C0AF94"/>
    <w:lvl w:ilvl="0" w:tplc="A9DCC9F8">
      <w:start w:val="1"/>
      <w:numFmt w:val="bullet"/>
      <w:lvlText w:val=""/>
      <w:lvlJc w:val="left"/>
      <w:pPr>
        <w:ind w:left="720" w:hanging="360"/>
      </w:pPr>
      <w:rPr>
        <w:rFonts w:ascii="Symbol" w:hAnsi="Symbol" w:hint="default"/>
        <w:color w:val="556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27403E"/>
    <w:multiLevelType w:val="hybridMultilevel"/>
    <w:tmpl w:val="2C46D038"/>
    <w:lvl w:ilvl="0" w:tplc="A862216A">
      <w:numFmt w:val="bullet"/>
      <w:lvlText w:val="-"/>
      <w:lvlJc w:val="left"/>
      <w:pPr>
        <w:ind w:left="720" w:hanging="360"/>
      </w:pPr>
      <w:rPr>
        <w:rFonts w:ascii="Foco Light" w:eastAsiaTheme="minorHAnsi" w:hAnsi="Foc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9E29D2"/>
    <w:multiLevelType w:val="hybridMultilevel"/>
    <w:tmpl w:val="5030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1E308B"/>
    <w:multiLevelType w:val="hybridMultilevel"/>
    <w:tmpl w:val="F9EE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45"/>
  </w:num>
  <w:num w:numId="4">
    <w:abstractNumId w:val="17"/>
  </w:num>
  <w:num w:numId="5">
    <w:abstractNumId w:val="23"/>
  </w:num>
  <w:num w:numId="6">
    <w:abstractNumId w:val="40"/>
  </w:num>
  <w:num w:numId="7">
    <w:abstractNumId w:val="47"/>
  </w:num>
  <w:num w:numId="8">
    <w:abstractNumId w:val="18"/>
  </w:num>
  <w:num w:numId="9">
    <w:abstractNumId w:val="21"/>
  </w:num>
  <w:num w:numId="10">
    <w:abstractNumId w:val="27"/>
  </w:num>
  <w:num w:numId="11">
    <w:abstractNumId w:val="14"/>
  </w:num>
  <w:num w:numId="12">
    <w:abstractNumId w:val="22"/>
  </w:num>
  <w:num w:numId="13">
    <w:abstractNumId w:val="1"/>
  </w:num>
  <w:num w:numId="14">
    <w:abstractNumId w:val="9"/>
  </w:num>
  <w:num w:numId="15">
    <w:abstractNumId w:val="13"/>
  </w:num>
  <w:num w:numId="16">
    <w:abstractNumId w:val="43"/>
  </w:num>
  <w:num w:numId="17">
    <w:abstractNumId w:val="31"/>
  </w:num>
  <w:num w:numId="18">
    <w:abstractNumId w:val="41"/>
  </w:num>
  <w:num w:numId="19">
    <w:abstractNumId w:val="32"/>
  </w:num>
  <w:num w:numId="20">
    <w:abstractNumId w:val="6"/>
  </w:num>
  <w:num w:numId="21">
    <w:abstractNumId w:val="4"/>
  </w:num>
  <w:num w:numId="22">
    <w:abstractNumId w:val="16"/>
  </w:num>
  <w:num w:numId="23">
    <w:abstractNumId w:val="46"/>
  </w:num>
  <w:num w:numId="24">
    <w:abstractNumId w:val="37"/>
  </w:num>
  <w:num w:numId="25">
    <w:abstractNumId w:val="15"/>
  </w:num>
  <w:num w:numId="26">
    <w:abstractNumId w:val="5"/>
  </w:num>
  <w:num w:numId="27">
    <w:abstractNumId w:val="29"/>
  </w:num>
  <w:num w:numId="28">
    <w:abstractNumId w:val="42"/>
  </w:num>
  <w:num w:numId="29">
    <w:abstractNumId w:val="10"/>
  </w:num>
  <w:num w:numId="30">
    <w:abstractNumId w:val="38"/>
  </w:num>
  <w:num w:numId="31">
    <w:abstractNumId w:val="44"/>
  </w:num>
  <w:num w:numId="32">
    <w:abstractNumId w:val="3"/>
  </w:num>
  <w:num w:numId="33">
    <w:abstractNumId w:val="0"/>
  </w:num>
  <w:num w:numId="34">
    <w:abstractNumId w:val="20"/>
  </w:num>
  <w:num w:numId="35">
    <w:abstractNumId w:val="36"/>
  </w:num>
  <w:num w:numId="36">
    <w:abstractNumId w:val="12"/>
  </w:num>
  <w:num w:numId="37">
    <w:abstractNumId w:val="48"/>
  </w:num>
  <w:num w:numId="38">
    <w:abstractNumId w:val="7"/>
  </w:num>
  <w:num w:numId="39">
    <w:abstractNumId w:val="30"/>
  </w:num>
  <w:num w:numId="40">
    <w:abstractNumId w:val="39"/>
  </w:num>
  <w:num w:numId="41">
    <w:abstractNumId w:val="8"/>
  </w:num>
  <w:num w:numId="42">
    <w:abstractNumId w:val="26"/>
  </w:num>
  <w:num w:numId="43">
    <w:abstractNumId w:val="11"/>
  </w:num>
  <w:num w:numId="44">
    <w:abstractNumId w:val="49"/>
  </w:num>
  <w:num w:numId="45">
    <w:abstractNumId w:val="28"/>
  </w:num>
  <w:num w:numId="46">
    <w:abstractNumId w:val="24"/>
  </w:num>
  <w:num w:numId="47">
    <w:abstractNumId w:val="34"/>
  </w:num>
  <w:num w:numId="48">
    <w:abstractNumId w:val="19"/>
  </w:num>
  <w:num w:numId="49">
    <w:abstractNumId w:val="25"/>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27"/>
    <w:rsid w:val="000131BB"/>
    <w:rsid w:val="00016702"/>
    <w:rsid w:val="00051600"/>
    <w:rsid w:val="00060F81"/>
    <w:rsid w:val="00064628"/>
    <w:rsid w:val="000813C0"/>
    <w:rsid w:val="000843FA"/>
    <w:rsid w:val="00085DF1"/>
    <w:rsid w:val="000A2F3F"/>
    <w:rsid w:val="000B175F"/>
    <w:rsid w:val="000B1E77"/>
    <w:rsid w:val="000E188B"/>
    <w:rsid w:val="000E23DE"/>
    <w:rsid w:val="000E2AE8"/>
    <w:rsid w:val="000E340C"/>
    <w:rsid w:val="000E5453"/>
    <w:rsid w:val="00102BC3"/>
    <w:rsid w:val="00117024"/>
    <w:rsid w:val="00153270"/>
    <w:rsid w:val="00156F2B"/>
    <w:rsid w:val="00166F4D"/>
    <w:rsid w:val="00171C15"/>
    <w:rsid w:val="001873D8"/>
    <w:rsid w:val="001A37BD"/>
    <w:rsid w:val="001A70E4"/>
    <w:rsid w:val="001D64B7"/>
    <w:rsid w:val="00205FDB"/>
    <w:rsid w:val="0023154B"/>
    <w:rsid w:val="00263950"/>
    <w:rsid w:val="002827FB"/>
    <w:rsid w:val="00287C66"/>
    <w:rsid w:val="002955D0"/>
    <w:rsid w:val="002C28A8"/>
    <w:rsid w:val="002F6FB6"/>
    <w:rsid w:val="003046B4"/>
    <w:rsid w:val="0030720A"/>
    <w:rsid w:val="003330ED"/>
    <w:rsid w:val="00340767"/>
    <w:rsid w:val="0038479C"/>
    <w:rsid w:val="0039403B"/>
    <w:rsid w:val="003B3A21"/>
    <w:rsid w:val="003C21C4"/>
    <w:rsid w:val="003C2BAA"/>
    <w:rsid w:val="003D007F"/>
    <w:rsid w:val="003E1E8E"/>
    <w:rsid w:val="00481DB2"/>
    <w:rsid w:val="00487994"/>
    <w:rsid w:val="004938CE"/>
    <w:rsid w:val="004B459B"/>
    <w:rsid w:val="004E47A0"/>
    <w:rsid w:val="004E7E30"/>
    <w:rsid w:val="00500736"/>
    <w:rsid w:val="00505A7C"/>
    <w:rsid w:val="00535701"/>
    <w:rsid w:val="00586D5D"/>
    <w:rsid w:val="005A1045"/>
    <w:rsid w:val="005A2645"/>
    <w:rsid w:val="006005C8"/>
    <w:rsid w:val="006109A0"/>
    <w:rsid w:val="006128F7"/>
    <w:rsid w:val="00612A53"/>
    <w:rsid w:val="00632BF6"/>
    <w:rsid w:val="0063751E"/>
    <w:rsid w:val="00695870"/>
    <w:rsid w:val="00697FC3"/>
    <w:rsid w:val="006C320F"/>
    <w:rsid w:val="006C40EB"/>
    <w:rsid w:val="006E4F8A"/>
    <w:rsid w:val="006F2FAC"/>
    <w:rsid w:val="00751160"/>
    <w:rsid w:val="007609BD"/>
    <w:rsid w:val="007A6B34"/>
    <w:rsid w:val="007D554D"/>
    <w:rsid w:val="007E0875"/>
    <w:rsid w:val="00803D93"/>
    <w:rsid w:val="00830227"/>
    <w:rsid w:val="00843A2D"/>
    <w:rsid w:val="00855E4E"/>
    <w:rsid w:val="00863E4D"/>
    <w:rsid w:val="0086698B"/>
    <w:rsid w:val="00871BFA"/>
    <w:rsid w:val="0087726A"/>
    <w:rsid w:val="008A398A"/>
    <w:rsid w:val="008A679E"/>
    <w:rsid w:val="008E08A6"/>
    <w:rsid w:val="008F610B"/>
    <w:rsid w:val="008F6F91"/>
    <w:rsid w:val="00903CC4"/>
    <w:rsid w:val="00931C85"/>
    <w:rsid w:val="00935495"/>
    <w:rsid w:val="009444BA"/>
    <w:rsid w:val="00954684"/>
    <w:rsid w:val="009933F5"/>
    <w:rsid w:val="00993B87"/>
    <w:rsid w:val="009A6A31"/>
    <w:rsid w:val="009B6C75"/>
    <w:rsid w:val="009C2BE8"/>
    <w:rsid w:val="009E799F"/>
    <w:rsid w:val="00A1532B"/>
    <w:rsid w:val="00A26B0D"/>
    <w:rsid w:val="00A301C2"/>
    <w:rsid w:val="00A3711A"/>
    <w:rsid w:val="00A5651B"/>
    <w:rsid w:val="00A72771"/>
    <w:rsid w:val="00A949DF"/>
    <w:rsid w:val="00A94F10"/>
    <w:rsid w:val="00A971F7"/>
    <w:rsid w:val="00AA0301"/>
    <w:rsid w:val="00AB7ACA"/>
    <w:rsid w:val="00B10939"/>
    <w:rsid w:val="00B31DC3"/>
    <w:rsid w:val="00B32630"/>
    <w:rsid w:val="00B63AD3"/>
    <w:rsid w:val="00B71F42"/>
    <w:rsid w:val="00B81103"/>
    <w:rsid w:val="00BA63C5"/>
    <w:rsid w:val="00BA7E65"/>
    <w:rsid w:val="00BE1F32"/>
    <w:rsid w:val="00C24FF7"/>
    <w:rsid w:val="00C27B9A"/>
    <w:rsid w:val="00C60838"/>
    <w:rsid w:val="00C64600"/>
    <w:rsid w:val="00C66BCC"/>
    <w:rsid w:val="00C729D0"/>
    <w:rsid w:val="00C76905"/>
    <w:rsid w:val="00C84291"/>
    <w:rsid w:val="00C8632C"/>
    <w:rsid w:val="00C90F44"/>
    <w:rsid w:val="00CA5164"/>
    <w:rsid w:val="00CA5D2F"/>
    <w:rsid w:val="00CB4E8E"/>
    <w:rsid w:val="00CC0905"/>
    <w:rsid w:val="00CC675D"/>
    <w:rsid w:val="00CD2BEB"/>
    <w:rsid w:val="00D270B9"/>
    <w:rsid w:val="00D33189"/>
    <w:rsid w:val="00D42FC7"/>
    <w:rsid w:val="00D43012"/>
    <w:rsid w:val="00D46DA9"/>
    <w:rsid w:val="00D50EA9"/>
    <w:rsid w:val="00D6128D"/>
    <w:rsid w:val="00D64E88"/>
    <w:rsid w:val="00DF3D60"/>
    <w:rsid w:val="00E46B53"/>
    <w:rsid w:val="00E517F8"/>
    <w:rsid w:val="00E91A91"/>
    <w:rsid w:val="00E96851"/>
    <w:rsid w:val="00EC046C"/>
    <w:rsid w:val="00ED23C8"/>
    <w:rsid w:val="00F0528E"/>
    <w:rsid w:val="00F12878"/>
    <w:rsid w:val="00F6553C"/>
    <w:rsid w:val="00F70C46"/>
    <w:rsid w:val="00F730DF"/>
    <w:rsid w:val="00F97B63"/>
    <w:rsid w:val="00FE01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C0590"/>
  <w15:docId w15:val="{36EA11CB-42AB-4F46-81A2-72DAB3B7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88B"/>
    <w:pPr>
      <w:jc w:val="both"/>
    </w:pPr>
  </w:style>
  <w:style w:type="paragraph" w:styleId="berschrift1">
    <w:name w:val="heading 1"/>
    <w:basedOn w:val="Standard"/>
    <w:next w:val="Standard"/>
    <w:link w:val="berschrift1Zchn"/>
    <w:uiPriority w:val="9"/>
    <w:qFormat/>
    <w:rsid w:val="00830227"/>
    <w:pPr>
      <w:keepNext/>
      <w:keepLines/>
      <w:numPr>
        <w:numId w:val="1"/>
      </w:numPr>
      <w:spacing w:before="240"/>
      <w:outlineLvl w:val="0"/>
    </w:pPr>
    <w:rPr>
      <w:rFonts w:asciiTheme="majorHAnsi" w:eastAsiaTheme="majorEastAsia" w:hAnsiTheme="majorHAnsi" w:cstheme="majorBidi"/>
      <w:color w:val="122372"/>
      <w:sz w:val="32"/>
      <w:szCs w:val="32"/>
    </w:rPr>
  </w:style>
  <w:style w:type="paragraph" w:styleId="berschrift2">
    <w:name w:val="heading 2"/>
    <w:basedOn w:val="Standard"/>
    <w:next w:val="Standard"/>
    <w:link w:val="berschrift2Zchn"/>
    <w:uiPriority w:val="9"/>
    <w:unhideWhenUsed/>
    <w:qFormat/>
    <w:rsid w:val="00830227"/>
    <w:pPr>
      <w:keepNext/>
      <w:keepLines/>
      <w:numPr>
        <w:ilvl w:val="1"/>
        <w:numId w:val="1"/>
      </w:numPr>
      <w:spacing w:before="280" w:after="24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uiPriority w:val="9"/>
    <w:unhideWhenUsed/>
    <w:qFormat/>
    <w:rsid w:val="00830227"/>
    <w:pPr>
      <w:keepNext/>
      <w:keepLines/>
      <w:numPr>
        <w:ilvl w:val="2"/>
        <w:numId w:val="1"/>
      </w:numPr>
      <w:spacing w:before="40"/>
      <w:outlineLvl w:val="2"/>
    </w:pPr>
    <w:rPr>
      <w:rFonts w:asciiTheme="majorHAnsi" w:eastAsiaTheme="majorEastAsia" w:hAnsiTheme="majorHAnsi" w:cstheme="majorBidi"/>
      <w:b/>
      <w:i/>
      <w:color w:val="000000" w:themeColor="text1"/>
    </w:rPr>
  </w:style>
  <w:style w:type="paragraph" w:styleId="berschrift4">
    <w:name w:val="heading 4"/>
    <w:basedOn w:val="Standard"/>
    <w:next w:val="Standard"/>
    <w:link w:val="berschrift4Zchn"/>
    <w:uiPriority w:val="9"/>
    <w:unhideWhenUsed/>
    <w:qFormat/>
    <w:rsid w:val="00830227"/>
    <w:pPr>
      <w:keepNext/>
      <w:keepLines/>
      <w:numPr>
        <w:ilvl w:val="3"/>
        <w:numId w:val="1"/>
      </w:numPr>
      <w:spacing w:before="4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9"/>
    <w:semiHidden/>
    <w:unhideWhenUsed/>
    <w:qFormat/>
    <w:rsid w:val="0083022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3022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3022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302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302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30227"/>
    <w:pPr>
      <w:tabs>
        <w:tab w:val="center" w:pos="4536"/>
        <w:tab w:val="right" w:pos="9072"/>
      </w:tabs>
    </w:pPr>
  </w:style>
  <w:style w:type="character" w:customStyle="1" w:styleId="FuzeileZchn">
    <w:name w:val="Fußzeile Zchn"/>
    <w:basedOn w:val="Absatz-Standardschriftart"/>
    <w:link w:val="Fuzeile"/>
    <w:uiPriority w:val="99"/>
    <w:rsid w:val="00830227"/>
  </w:style>
  <w:style w:type="character" w:styleId="Seitenzahl">
    <w:name w:val="page number"/>
    <w:basedOn w:val="Absatz-Standardschriftart"/>
    <w:uiPriority w:val="99"/>
    <w:semiHidden/>
    <w:unhideWhenUsed/>
    <w:rsid w:val="00830227"/>
  </w:style>
  <w:style w:type="paragraph" w:styleId="Kopfzeile">
    <w:name w:val="header"/>
    <w:basedOn w:val="Standard"/>
    <w:link w:val="KopfzeileZchn"/>
    <w:uiPriority w:val="99"/>
    <w:unhideWhenUsed/>
    <w:rsid w:val="00830227"/>
    <w:pPr>
      <w:tabs>
        <w:tab w:val="center" w:pos="4536"/>
        <w:tab w:val="right" w:pos="9072"/>
      </w:tabs>
    </w:pPr>
  </w:style>
  <w:style w:type="character" w:customStyle="1" w:styleId="KopfzeileZchn">
    <w:name w:val="Kopfzeile Zchn"/>
    <w:basedOn w:val="Absatz-Standardschriftart"/>
    <w:link w:val="Kopfzeile"/>
    <w:uiPriority w:val="99"/>
    <w:rsid w:val="00830227"/>
  </w:style>
  <w:style w:type="character" w:customStyle="1" w:styleId="berschrift1Zchn">
    <w:name w:val="Überschrift 1 Zchn"/>
    <w:basedOn w:val="Absatz-Standardschriftart"/>
    <w:link w:val="berschrift1"/>
    <w:uiPriority w:val="9"/>
    <w:rsid w:val="00830227"/>
    <w:rPr>
      <w:rFonts w:asciiTheme="majorHAnsi" w:eastAsiaTheme="majorEastAsia" w:hAnsiTheme="majorHAnsi" w:cstheme="majorBidi"/>
      <w:color w:val="122372"/>
      <w:sz w:val="32"/>
      <w:szCs w:val="32"/>
      <w:lang w:val="de-CH"/>
    </w:rPr>
  </w:style>
  <w:style w:type="character" w:customStyle="1" w:styleId="berschrift2Zchn">
    <w:name w:val="Überschrift 2 Zchn"/>
    <w:basedOn w:val="Absatz-Standardschriftart"/>
    <w:link w:val="berschrift2"/>
    <w:uiPriority w:val="9"/>
    <w:rsid w:val="00830227"/>
    <w:rPr>
      <w:rFonts w:asciiTheme="majorHAnsi" w:eastAsiaTheme="majorEastAsia" w:hAnsiTheme="majorHAnsi" w:cstheme="majorBidi"/>
      <w:b/>
      <w:color w:val="000000" w:themeColor="text1"/>
      <w:sz w:val="26"/>
      <w:szCs w:val="26"/>
      <w:lang w:val="de-CH"/>
    </w:rPr>
  </w:style>
  <w:style w:type="character" w:customStyle="1" w:styleId="berschrift3Zchn">
    <w:name w:val="Überschrift 3 Zchn"/>
    <w:basedOn w:val="Absatz-Standardschriftart"/>
    <w:link w:val="berschrift3"/>
    <w:uiPriority w:val="9"/>
    <w:rsid w:val="00830227"/>
    <w:rPr>
      <w:rFonts w:asciiTheme="majorHAnsi" w:eastAsiaTheme="majorEastAsia" w:hAnsiTheme="majorHAnsi" w:cstheme="majorBidi"/>
      <w:b/>
      <w:i/>
      <w:color w:val="000000" w:themeColor="text1"/>
      <w:lang w:val="de-CH"/>
    </w:rPr>
  </w:style>
  <w:style w:type="character" w:customStyle="1" w:styleId="berschrift4Zchn">
    <w:name w:val="Überschrift 4 Zchn"/>
    <w:basedOn w:val="Absatz-Standardschriftart"/>
    <w:link w:val="berschrift4"/>
    <w:uiPriority w:val="9"/>
    <w:rsid w:val="00830227"/>
    <w:rPr>
      <w:rFonts w:asciiTheme="majorHAnsi" w:eastAsiaTheme="majorEastAsia" w:hAnsiTheme="majorHAnsi" w:cstheme="majorBidi"/>
      <w:i/>
      <w:iCs/>
      <w:color w:val="000000" w:themeColor="text1"/>
      <w:lang w:val="de-CH"/>
    </w:rPr>
  </w:style>
  <w:style w:type="character" w:customStyle="1" w:styleId="berschrift5Zchn">
    <w:name w:val="Überschrift 5 Zchn"/>
    <w:basedOn w:val="Absatz-Standardschriftart"/>
    <w:link w:val="berschrift5"/>
    <w:uiPriority w:val="9"/>
    <w:semiHidden/>
    <w:rsid w:val="00830227"/>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830227"/>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830227"/>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830227"/>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830227"/>
    <w:rPr>
      <w:rFonts w:asciiTheme="majorHAnsi" w:eastAsiaTheme="majorEastAsia" w:hAnsiTheme="majorHAnsi" w:cstheme="majorBidi"/>
      <w:i/>
      <w:iCs/>
      <w:color w:val="272727" w:themeColor="text1" w:themeTint="D8"/>
      <w:sz w:val="21"/>
      <w:szCs w:val="21"/>
      <w:lang w:val="de-CH"/>
    </w:rPr>
  </w:style>
  <w:style w:type="paragraph" w:styleId="Listenabsatz">
    <w:name w:val="List Paragraph"/>
    <w:basedOn w:val="Standard"/>
    <w:uiPriority w:val="34"/>
    <w:qFormat/>
    <w:rsid w:val="00830227"/>
    <w:pPr>
      <w:ind w:left="720"/>
      <w:contextualSpacing/>
    </w:pPr>
    <w:rPr>
      <w:color w:val="404040" w:themeColor="text1" w:themeTint="BF"/>
    </w:rPr>
  </w:style>
  <w:style w:type="paragraph" w:styleId="Inhaltsverzeichnisberschrift">
    <w:name w:val="TOC Heading"/>
    <w:basedOn w:val="berschrift1"/>
    <w:next w:val="Standard"/>
    <w:uiPriority w:val="39"/>
    <w:unhideWhenUsed/>
    <w:qFormat/>
    <w:rsid w:val="00830227"/>
    <w:pPr>
      <w:numPr>
        <w:numId w:val="0"/>
      </w:numPr>
      <w:spacing w:before="480" w:line="276" w:lineRule="auto"/>
      <w:jc w:val="left"/>
      <w:outlineLvl w:val="9"/>
    </w:pPr>
    <w:rPr>
      <w:b/>
      <w:bCs/>
      <w:color w:val="2F5496" w:themeColor="accent1" w:themeShade="BF"/>
      <w:sz w:val="28"/>
      <w:szCs w:val="28"/>
      <w:lang w:eastAsia="fr-FR"/>
    </w:rPr>
  </w:style>
  <w:style w:type="paragraph" w:styleId="Verzeichnis1">
    <w:name w:val="toc 1"/>
    <w:basedOn w:val="Standard"/>
    <w:next w:val="Standard"/>
    <w:autoRedefine/>
    <w:uiPriority w:val="39"/>
    <w:unhideWhenUsed/>
    <w:rsid w:val="00830227"/>
    <w:pPr>
      <w:spacing w:before="120"/>
    </w:pPr>
    <w:rPr>
      <w:b/>
      <w:bCs/>
      <w:i/>
      <w:iCs/>
    </w:rPr>
  </w:style>
  <w:style w:type="paragraph" w:styleId="Verzeichnis2">
    <w:name w:val="toc 2"/>
    <w:basedOn w:val="Standard"/>
    <w:next w:val="Standard"/>
    <w:autoRedefine/>
    <w:uiPriority w:val="39"/>
    <w:unhideWhenUsed/>
    <w:rsid w:val="00830227"/>
    <w:pPr>
      <w:spacing w:before="120"/>
      <w:ind w:left="240"/>
    </w:pPr>
    <w:rPr>
      <w:b/>
      <w:bCs/>
      <w:sz w:val="22"/>
      <w:szCs w:val="22"/>
    </w:rPr>
  </w:style>
  <w:style w:type="character" w:styleId="Hyperlink">
    <w:name w:val="Hyperlink"/>
    <w:basedOn w:val="Absatz-Standardschriftart"/>
    <w:uiPriority w:val="99"/>
    <w:unhideWhenUsed/>
    <w:rsid w:val="00830227"/>
    <w:rPr>
      <w:color w:val="0563C1" w:themeColor="hyperlink"/>
      <w:u w:val="single"/>
    </w:rPr>
  </w:style>
  <w:style w:type="paragraph" w:styleId="Verzeichnis3">
    <w:name w:val="toc 3"/>
    <w:basedOn w:val="Standard"/>
    <w:next w:val="Standard"/>
    <w:autoRedefine/>
    <w:uiPriority w:val="39"/>
    <w:semiHidden/>
    <w:unhideWhenUsed/>
    <w:rsid w:val="00830227"/>
    <w:pPr>
      <w:ind w:left="480"/>
    </w:pPr>
    <w:rPr>
      <w:sz w:val="20"/>
      <w:szCs w:val="20"/>
    </w:rPr>
  </w:style>
  <w:style w:type="paragraph" w:styleId="Verzeichnis4">
    <w:name w:val="toc 4"/>
    <w:basedOn w:val="Standard"/>
    <w:next w:val="Standard"/>
    <w:autoRedefine/>
    <w:uiPriority w:val="39"/>
    <w:semiHidden/>
    <w:unhideWhenUsed/>
    <w:rsid w:val="00830227"/>
    <w:pPr>
      <w:ind w:left="720"/>
    </w:pPr>
    <w:rPr>
      <w:sz w:val="20"/>
      <w:szCs w:val="20"/>
    </w:rPr>
  </w:style>
  <w:style w:type="paragraph" w:styleId="Verzeichnis5">
    <w:name w:val="toc 5"/>
    <w:basedOn w:val="Standard"/>
    <w:next w:val="Standard"/>
    <w:autoRedefine/>
    <w:uiPriority w:val="39"/>
    <w:semiHidden/>
    <w:unhideWhenUsed/>
    <w:rsid w:val="00830227"/>
    <w:pPr>
      <w:ind w:left="960"/>
    </w:pPr>
    <w:rPr>
      <w:sz w:val="20"/>
      <w:szCs w:val="20"/>
    </w:rPr>
  </w:style>
  <w:style w:type="paragraph" w:styleId="Verzeichnis6">
    <w:name w:val="toc 6"/>
    <w:basedOn w:val="Standard"/>
    <w:next w:val="Standard"/>
    <w:autoRedefine/>
    <w:uiPriority w:val="39"/>
    <w:semiHidden/>
    <w:unhideWhenUsed/>
    <w:rsid w:val="00830227"/>
    <w:pPr>
      <w:ind w:left="1200"/>
    </w:pPr>
    <w:rPr>
      <w:sz w:val="20"/>
      <w:szCs w:val="20"/>
    </w:rPr>
  </w:style>
  <w:style w:type="paragraph" w:styleId="Verzeichnis7">
    <w:name w:val="toc 7"/>
    <w:basedOn w:val="Standard"/>
    <w:next w:val="Standard"/>
    <w:autoRedefine/>
    <w:uiPriority w:val="39"/>
    <w:semiHidden/>
    <w:unhideWhenUsed/>
    <w:rsid w:val="00830227"/>
    <w:pPr>
      <w:ind w:left="1440"/>
    </w:pPr>
    <w:rPr>
      <w:sz w:val="20"/>
      <w:szCs w:val="20"/>
    </w:rPr>
  </w:style>
  <w:style w:type="paragraph" w:styleId="Verzeichnis8">
    <w:name w:val="toc 8"/>
    <w:basedOn w:val="Standard"/>
    <w:next w:val="Standard"/>
    <w:autoRedefine/>
    <w:uiPriority w:val="39"/>
    <w:semiHidden/>
    <w:unhideWhenUsed/>
    <w:rsid w:val="00830227"/>
    <w:pPr>
      <w:ind w:left="1680"/>
    </w:pPr>
    <w:rPr>
      <w:sz w:val="20"/>
      <w:szCs w:val="20"/>
    </w:rPr>
  </w:style>
  <w:style w:type="paragraph" w:styleId="Verzeichnis9">
    <w:name w:val="toc 9"/>
    <w:basedOn w:val="Standard"/>
    <w:next w:val="Standard"/>
    <w:autoRedefine/>
    <w:uiPriority w:val="39"/>
    <w:semiHidden/>
    <w:unhideWhenUsed/>
    <w:rsid w:val="00830227"/>
    <w:pPr>
      <w:ind w:left="1920"/>
    </w:pPr>
    <w:rPr>
      <w:sz w:val="20"/>
      <w:szCs w:val="20"/>
    </w:rPr>
  </w:style>
  <w:style w:type="paragraph" w:styleId="berarbeitung">
    <w:name w:val="Revision"/>
    <w:hidden/>
    <w:uiPriority w:val="99"/>
    <w:semiHidden/>
    <w:rsid w:val="00830227"/>
  </w:style>
  <w:style w:type="table" w:styleId="Tabellenraster">
    <w:name w:val="Table Grid"/>
    <w:basedOn w:val="NormaleTabelle"/>
    <w:uiPriority w:val="39"/>
    <w:rsid w:val="008302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0227"/>
    <w:rPr>
      <w:sz w:val="16"/>
      <w:szCs w:val="16"/>
    </w:rPr>
  </w:style>
  <w:style w:type="paragraph" w:styleId="Kommentartext">
    <w:name w:val="annotation text"/>
    <w:basedOn w:val="Standard"/>
    <w:link w:val="KommentartextZchn"/>
    <w:uiPriority w:val="99"/>
    <w:unhideWhenUsed/>
    <w:rsid w:val="00830227"/>
    <w:rPr>
      <w:color w:val="404040" w:themeColor="text1" w:themeTint="BF"/>
      <w:sz w:val="20"/>
      <w:szCs w:val="20"/>
    </w:rPr>
  </w:style>
  <w:style w:type="character" w:customStyle="1" w:styleId="KommentartextZchn">
    <w:name w:val="Kommentartext Zchn"/>
    <w:basedOn w:val="Absatz-Standardschriftart"/>
    <w:link w:val="Kommentartext"/>
    <w:uiPriority w:val="99"/>
    <w:rsid w:val="00830227"/>
    <w:rPr>
      <w:color w:val="404040" w:themeColor="text1" w:themeTint="BF"/>
      <w:sz w:val="20"/>
      <w:szCs w:val="20"/>
      <w:lang w:val="de-CH"/>
    </w:rPr>
  </w:style>
  <w:style w:type="paragraph" w:styleId="Sprechblasentext">
    <w:name w:val="Balloon Text"/>
    <w:basedOn w:val="Standard"/>
    <w:link w:val="SprechblasentextZchn"/>
    <w:uiPriority w:val="99"/>
    <w:semiHidden/>
    <w:unhideWhenUsed/>
    <w:rsid w:val="008302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30227"/>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830227"/>
    <w:rPr>
      <w:b/>
      <w:bCs/>
      <w:color w:val="auto"/>
    </w:rPr>
  </w:style>
  <w:style w:type="character" w:customStyle="1" w:styleId="KommentarthemaZchn">
    <w:name w:val="Kommentarthema Zchn"/>
    <w:basedOn w:val="KommentartextZchn"/>
    <w:link w:val="Kommentarthema"/>
    <w:uiPriority w:val="99"/>
    <w:semiHidden/>
    <w:rsid w:val="00830227"/>
    <w:rPr>
      <w:b/>
      <w:bCs/>
      <w:color w:val="404040" w:themeColor="text1" w:themeTint="BF"/>
      <w:sz w:val="20"/>
      <w:szCs w:val="20"/>
      <w:lang w:val="de-CH"/>
    </w:rPr>
  </w:style>
  <w:style w:type="character" w:customStyle="1" w:styleId="Mentionnonrsolue1">
    <w:name w:val="Mention non résolue1"/>
    <w:basedOn w:val="Absatz-Standardschriftart"/>
    <w:uiPriority w:val="99"/>
    <w:semiHidden/>
    <w:unhideWhenUsed/>
    <w:rsid w:val="000E5453"/>
    <w:rPr>
      <w:color w:val="605E5C"/>
      <w:shd w:val="clear" w:color="auto" w:fill="E1DFDD"/>
    </w:rPr>
  </w:style>
  <w:style w:type="character" w:styleId="BesuchterLink">
    <w:name w:val="FollowedHyperlink"/>
    <w:basedOn w:val="Absatz-Standardschriftart"/>
    <w:uiPriority w:val="99"/>
    <w:semiHidden/>
    <w:unhideWhenUsed/>
    <w:rsid w:val="000E5453"/>
    <w:rPr>
      <w:color w:val="954F72" w:themeColor="followedHyperlink"/>
      <w:u w:val="single"/>
    </w:rPr>
  </w:style>
  <w:style w:type="paragraph" w:styleId="StandardWeb">
    <w:name w:val="Normal (Web)"/>
    <w:basedOn w:val="Standard"/>
    <w:uiPriority w:val="99"/>
    <w:semiHidden/>
    <w:unhideWhenUsed/>
    <w:rsid w:val="000E5453"/>
    <w:pPr>
      <w:spacing w:before="100" w:beforeAutospacing="1" w:after="100" w:afterAutospacing="1"/>
      <w:jc w:val="left"/>
    </w:pPr>
    <w:rPr>
      <w:rFonts w:ascii="Times New Roman" w:eastAsia="Times New Roman" w:hAnsi="Times New Roman" w:cs="Times New Roman"/>
      <w:lang w:eastAsia="fr-FR"/>
    </w:rPr>
  </w:style>
  <w:style w:type="paragraph" w:styleId="Funotentext">
    <w:name w:val="footnote text"/>
    <w:basedOn w:val="Standard"/>
    <w:link w:val="FunotentextZchn"/>
    <w:uiPriority w:val="99"/>
    <w:unhideWhenUsed/>
    <w:rsid w:val="000E5453"/>
    <w:pPr>
      <w:jc w:val="left"/>
    </w:pPr>
    <w:rPr>
      <w:rFonts w:ascii="Calibri" w:hAnsi="Calibri" w:cs="Calibri"/>
      <w:sz w:val="16"/>
      <w:szCs w:val="20"/>
      <w:lang w:eastAsia="de-CH" w:bidi="de-DE"/>
    </w:rPr>
  </w:style>
  <w:style w:type="character" w:customStyle="1" w:styleId="FunotentextZchn">
    <w:name w:val="Fußnotentext Zchn"/>
    <w:basedOn w:val="Absatz-Standardschriftart"/>
    <w:link w:val="Funotentext"/>
    <w:uiPriority w:val="99"/>
    <w:rsid w:val="000E5453"/>
    <w:rPr>
      <w:rFonts w:ascii="Calibri" w:hAnsi="Calibri" w:cs="Calibri"/>
      <w:sz w:val="16"/>
      <w:szCs w:val="20"/>
      <w:lang w:val="de-CH" w:eastAsia="de-CH" w:bidi="de-DE"/>
    </w:rPr>
  </w:style>
  <w:style w:type="character" w:styleId="Funotenzeichen">
    <w:name w:val="footnote reference"/>
    <w:basedOn w:val="Absatz-Standardschriftart"/>
    <w:uiPriority w:val="99"/>
    <w:unhideWhenUsed/>
    <w:rsid w:val="000E5453"/>
    <w:rPr>
      <w:vertAlign w:val="superscript"/>
    </w:rPr>
  </w:style>
  <w:style w:type="character" w:styleId="Fett">
    <w:name w:val="Strong"/>
    <w:basedOn w:val="Absatz-Standardschriftart"/>
    <w:uiPriority w:val="22"/>
    <w:qFormat/>
    <w:rsid w:val="002C28A8"/>
    <w:rPr>
      <w:b/>
      <w:bCs/>
    </w:rPr>
  </w:style>
  <w:style w:type="character" w:customStyle="1" w:styleId="apple-converted-space">
    <w:name w:val="apple-converted-space"/>
    <w:basedOn w:val="Absatz-Standardschriftart"/>
    <w:rsid w:val="002C28A8"/>
  </w:style>
  <w:style w:type="paragraph" w:customStyle="1" w:styleId="rtejustify">
    <w:name w:val="rtejustify"/>
    <w:basedOn w:val="Standard"/>
    <w:rsid w:val="002C28A8"/>
    <w:pPr>
      <w:spacing w:before="100" w:beforeAutospacing="1" w:after="100" w:afterAutospacing="1"/>
      <w:jc w:val="left"/>
    </w:pPr>
    <w:rPr>
      <w:rFonts w:ascii="Times New Roman" w:eastAsia="Times New Roman" w:hAnsi="Times New Roman" w:cs="Times New Roman"/>
      <w:lang w:eastAsia="fr-FR"/>
    </w:rPr>
  </w:style>
  <w:style w:type="paragraph" w:customStyle="1" w:styleId="TableParagraph">
    <w:name w:val="Table Paragraph"/>
    <w:basedOn w:val="Standard"/>
    <w:uiPriority w:val="1"/>
    <w:qFormat/>
    <w:rsid w:val="006E4F8A"/>
    <w:pPr>
      <w:widowControl w:val="0"/>
      <w:autoSpaceDE w:val="0"/>
      <w:autoSpaceDN w:val="0"/>
      <w:jc w:val="left"/>
    </w:pPr>
    <w:rPr>
      <w:rFonts w:ascii="Arial" w:eastAsia="Arial" w:hAnsi="Arial" w:cs="Arial"/>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70">
      <w:bodyDiv w:val="1"/>
      <w:marLeft w:val="0"/>
      <w:marRight w:val="0"/>
      <w:marTop w:val="0"/>
      <w:marBottom w:val="0"/>
      <w:divBdr>
        <w:top w:val="none" w:sz="0" w:space="0" w:color="auto"/>
        <w:left w:val="none" w:sz="0" w:space="0" w:color="auto"/>
        <w:bottom w:val="none" w:sz="0" w:space="0" w:color="auto"/>
        <w:right w:val="none" w:sz="0" w:space="0" w:color="auto"/>
      </w:divBdr>
    </w:div>
    <w:div w:id="31151680">
      <w:bodyDiv w:val="1"/>
      <w:marLeft w:val="0"/>
      <w:marRight w:val="0"/>
      <w:marTop w:val="0"/>
      <w:marBottom w:val="0"/>
      <w:divBdr>
        <w:top w:val="none" w:sz="0" w:space="0" w:color="auto"/>
        <w:left w:val="none" w:sz="0" w:space="0" w:color="auto"/>
        <w:bottom w:val="none" w:sz="0" w:space="0" w:color="auto"/>
        <w:right w:val="none" w:sz="0" w:space="0" w:color="auto"/>
      </w:divBdr>
    </w:div>
    <w:div w:id="38290697">
      <w:bodyDiv w:val="1"/>
      <w:marLeft w:val="0"/>
      <w:marRight w:val="0"/>
      <w:marTop w:val="0"/>
      <w:marBottom w:val="0"/>
      <w:divBdr>
        <w:top w:val="none" w:sz="0" w:space="0" w:color="auto"/>
        <w:left w:val="none" w:sz="0" w:space="0" w:color="auto"/>
        <w:bottom w:val="none" w:sz="0" w:space="0" w:color="auto"/>
        <w:right w:val="none" w:sz="0" w:space="0" w:color="auto"/>
      </w:divBdr>
    </w:div>
    <w:div w:id="81685486">
      <w:bodyDiv w:val="1"/>
      <w:marLeft w:val="0"/>
      <w:marRight w:val="0"/>
      <w:marTop w:val="0"/>
      <w:marBottom w:val="0"/>
      <w:divBdr>
        <w:top w:val="none" w:sz="0" w:space="0" w:color="auto"/>
        <w:left w:val="none" w:sz="0" w:space="0" w:color="auto"/>
        <w:bottom w:val="none" w:sz="0" w:space="0" w:color="auto"/>
        <w:right w:val="none" w:sz="0" w:space="0" w:color="auto"/>
      </w:divBdr>
    </w:div>
    <w:div w:id="121923566">
      <w:bodyDiv w:val="1"/>
      <w:marLeft w:val="0"/>
      <w:marRight w:val="0"/>
      <w:marTop w:val="0"/>
      <w:marBottom w:val="0"/>
      <w:divBdr>
        <w:top w:val="none" w:sz="0" w:space="0" w:color="auto"/>
        <w:left w:val="none" w:sz="0" w:space="0" w:color="auto"/>
        <w:bottom w:val="none" w:sz="0" w:space="0" w:color="auto"/>
        <w:right w:val="none" w:sz="0" w:space="0" w:color="auto"/>
      </w:divBdr>
    </w:div>
    <w:div w:id="165558789">
      <w:bodyDiv w:val="1"/>
      <w:marLeft w:val="0"/>
      <w:marRight w:val="0"/>
      <w:marTop w:val="0"/>
      <w:marBottom w:val="0"/>
      <w:divBdr>
        <w:top w:val="none" w:sz="0" w:space="0" w:color="auto"/>
        <w:left w:val="none" w:sz="0" w:space="0" w:color="auto"/>
        <w:bottom w:val="none" w:sz="0" w:space="0" w:color="auto"/>
        <w:right w:val="none" w:sz="0" w:space="0" w:color="auto"/>
      </w:divBdr>
    </w:div>
    <w:div w:id="176121085">
      <w:bodyDiv w:val="1"/>
      <w:marLeft w:val="0"/>
      <w:marRight w:val="0"/>
      <w:marTop w:val="0"/>
      <w:marBottom w:val="0"/>
      <w:divBdr>
        <w:top w:val="none" w:sz="0" w:space="0" w:color="auto"/>
        <w:left w:val="none" w:sz="0" w:space="0" w:color="auto"/>
        <w:bottom w:val="none" w:sz="0" w:space="0" w:color="auto"/>
        <w:right w:val="none" w:sz="0" w:space="0" w:color="auto"/>
      </w:divBdr>
    </w:div>
    <w:div w:id="177736464">
      <w:bodyDiv w:val="1"/>
      <w:marLeft w:val="0"/>
      <w:marRight w:val="0"/>
      <w:marTop w:val="0"/>
      <w:marBottom w:val="0"/>
      <w:divBdr>
        <w:top w:val="none" w:sz="0" w:space="0" w:color="auto"/>
        <w:left w:val="none" w:sz="0" w:space="0" w:color="auto"/>
        <w:bottom w:val="none" w:sz="0" w:space="0" w:color="auto"/>
        <w:right w:val="none" w:sz="0" w:space="0" w:color="auto"/>
      </w:divBdr>
    </w:div>
    <w:div w:id="226454230">
      <w:bodyDiv w:val="1"/>
      <w:marLeft w:val="0"/>
      <w:marRight w:val="0"/>
      <w:marTop w:val="0"/>
      <w:marBottom w:val="0"/>
      <w:divBdr>
        <w:top w:val="none" w:sz="0" w:space="0" w:color="auto"/>
        <w:left w:val="none" w:sz="0" w:space="0" w:color="auto"/>
        <w:bottom w:val="none" w:sz="0" w:space="0" w:color="auto"/>
        <w:right w:val="none" w:sz="0" w:space="0" w:color="auto"/>
      </w:divBdr>
    </w:div>
    <w:div w:id="270743550">
      <w:bodyDiv w:val="1"/>
      <w:marLeft w:val="0"/>
      <w:marRight w:val="0"/>
      <w:marTop w:val="0"/>
      <w:marBottom w:val="0"/>
      <w:divBdr>
        <w:top w:val="none" w:sz="0" w:space="0" w:color="auto"/>
        <w:left w:val="none" w:sz="0" w:space="0" w:color="auto"/>
        <w:bottom w:val="none" w:sz="0" w:space="0" w:color="auto"/>
        <w:right w:val="none" w:sz="0" w:space="0" w:color="auto"/>
      </w:divBdr>
    </w:div>
    <w:div w:id="273488841">
      <w:bodyDiv w:val="1"/>
      <w:marLeft w:val="0"/>
      <w:marRight w:val="0"/>
      <w:marTop w:val="0"/>
      <w:marBottom w:val="0"/>
      <w:divBdr>
        <w:top w:val="none" w:sz="0" w:space="0" w:color="auto"/>
        <w:left w:val="none" w:sz="0" w:space="0" w:color="auto"/>
        <w:bottom w:val="none" w:sz="0" w:space="0" w:color="auto"/>
        <w:right w:val="none" w:sz="0" w:space="0" w:color="auto"/>
      </w:divBdr>
    </w:div>
    <w:div w:id="298537091">
      <w:bodyDiv w:val="1"/>
      <w:marLeft w:val="0"/>
      <w:marRight w:val="0"/>
      <w:marTop w:val="0"/>
      <w:marBottom w:val="0"/>
      <w:divBdr>
        <w:top w:val="none" w:sz="0" w:space="0" w:color="auto"/>
        <w:left w:val="none" w:sz="0" w:space="0" w:color="auto"/>
        <w:bottom w:val="none" w:sz="0" w:space="0" w:color="auto"/>
        <w:right w:val="none" w:sz="0" w:space="0" w:color="auto"/>
      </w:divBdr>
    </w:div>
    <w:div w:id="340402037">
      <w:bodyDiv w:val="1"/>
      <w:marLeft w:val="0"/>
      <w:marRight w:val="0"/>
      <w:marTop w:val="0"/>
      <w:marBottom w:val="0"/>
      <w:divBdr>
        <w:top w:val="none" w:sz="0" w:space="0" w:color="auto"/>
        <w:left w:val="none" w:sz="0" w:space="0" w:color="auto"/>
        <w:bottom w:val="none" w:sz="0" w:space="0" w:color="auto"/>
        <w:right w:val="none" w:sz="0" w:space="0" w:color="auto"/>
      </w:divBdr>
    </w:div>
    <w:div w:id="341902465">
      <w:bodyDiv w:val="1"/>
      <w:marLeft w:val="0"/>
      <w:marRight w:val="0"/>
      <w:marTop w:val="0"/>
      <w:marBottom w:val="0"/>
      <w:divBdr>
        <w:top w:val="none" w:sz="0" w:space="0" w:color="auto"/>
        <w:left w:val="none" w:sz="0" w:space="0" w:color="auto"/>
        <w:bottom w:val="none" w:sz="0" w:space="0" w:color="auto"/>
        <w:right w:val="none" w:sz="0" w:space="0" w:color="auto"/>
      </w:divBdr>
    </w:div>
    <w:div w:id="379986040">
      <w:bodyDiv w:val="1"/>
      <w:marLeft w:val="0"/>
      <w:marRight w:val="0"/>
      <w:marTop w:val="0"/>
      <w:marBottom w:val="0"/>
      <w:divBdr>
        <w:top w:val="none" w:sz="0" w:space="0" w:color="auto"/>
        <w:left w:val="none" w:sz="0" w:space="0" w:color="auto"/>
        <w:bottom w:val="none" w:sz="0" w:space="0" w:color="auto"/>
        <w:right w:val="none" w:sz="0" w:space="0" w:color="auto"/>
      </w:divBdr>
    </w:div>
    <w:div w:id="404494298">
      <w:bodyDiv w:val="1"/>
      <w:marLeft w:val="0"/>
      <w:marRight w:val="0"/>
      <w:marTop w:val="0"/>
      <w:marBottom w:val="0"/>
      <w:divBdr>
        <w:top w:val="none" w:sz="0" w:space="0" w:color="auto"/>
        <w:left w:val="none" w:sz="0" w:space="0" w:color="auto"/>
        <w:bottom w:val="none" w:sz="0" w:space="0" w:color="auto"/>
        <w:right w:val="none" w:sz="0" w:space="0" w:color="auto"/>
      </w:divBdr>
      <w:divsChild>
        <w:div w:id="1926450424">
          <w:marLeft w:val="547"/>
          <w:marRight w:val="0"/>
          <w:marTop w:val="0"/>
          <w:marBottom w:val="0"/>
          <w:divBdr>
            <w:top w:val="none" w:sz="0" w:space="0" w:color="auto"/>
            <w:left w:val="none" w:sz="0" w:space="0" w:color="auto"/>
            <w:bottom w:val="none" w:sz="0" w:space="0" w:color="auto"/>
            <w:right w:val="none" w:sz="0" w:space="0" w:color="auto"/>
          </w:divBdr>
        </w:div>
        <w:div w:id="420838738">
          <w:marLeft w:val="547"/>
          <w:marRight w:val="0"/>
          <w:marTop w:val="0"/>
          <w:marBottom w:val="0"/>
          <w:divBdr>
            <w:top w:val="none" w:sz="0" w:space="0" w:color="auto"/>
            <w:left w:val="none" w:sz="0" w:space="0" w:color="auto"/>
            <w:bottom w:val="none" w:sz="0" w:space="0" w:color="auto"/>
            <w:right w:val="none" w:sz="0" w:space="0" w:color="auto"/>
          </w:divBdr>
        </w:div>
        <w:div w:id="1337147833">
          <w:marLeft w:val="547"/>
          <w:marRight w:val="0"/>
          <w:marTop w:val="0"/>
          <w:marBottom w:val="0"/>
          <w:divBdr>
            <w:top w:val="none" w:sz="0" w:space="0" w:color="auto"/>
            <w:left w:val="none" w:sz="0" w:space="0" w:color="auto"/>
            <w:bottom w:val="none" w:sz="0" w:space="0" w:color="auto"/>
            <w:right w:val="none" w:sz="0" w:space="0" w:color="auto"/>
          </w:divBdr>
        </w:div>
        <w:div w:id="1358771101">
          <w:marLeft w:val="547"/>
          <w:marRight w:val="0"/>
          <w:marTop w:val="0"/>
          <w:marBottom w:val="0"/>
          <w:divBdr>
            <w:top w:val="none" w:sz="0" w:space="0" w:color="auto"/>
            <w:left w:val="none" w:sz="0" w:space="0" w:color="auto"/>
            <w:bottom w:val="none" w:sz="0" w:space="0" w:color="auto"/>
            <w:right w:val="none" w:sz="0" w:space="0" w:color="auto"/>
          </w:divBdr>
        </w:div>
        <w:div w:id="1466317342">
          <w:marLeft w:val="547"/>
          <w:marRight w:val="0"/>
          <w:marTop w:val="0"/>
          <w:marBottom w:val="0"/>
          <w:divBdr>
            <w:top w:val="none" w:sz="0" w:space="0" w:color="auto"/>
            <w:left w:val="none" w:sz="0" w:space="0" w:color="auto"/>
            <w:bottom w:val="none" w:sz="0" w:space="0" w:color="auto"/>
            <w:right w:val="none" w:sz="0" w:space="0" w:color="auto"/>
          </w:divBdr>
        </w:div>
        <w:div w:id="125239690">
          <w:marLeft w:val="547"/>
          <w:marRight w:val="0"/>
          <w:marTop w:val="0"/>
          <w:marBottom w:val="0"/>
          <w:divBdr>
            <w:top w:val="none" w:sz="0" w:space="0" w:color="auto"/>
            <w:left w:val="none" w:sz="0" w:space="0" w:color="auto"/>
            <w:bottom w:val="none" w:sz="0" w:space="0" w:color="auto"/>
            <w:right w:val="none" w:sz="0" w:space="0" w:color="auto"/>
          </w:divBdr>
        </w:div>
        <w:div w:id="1270698971">
          <w:marLeft w:val="547"/>
          <w:marRight w:val="0"/>
          <w:marTop w:val="0"/>
          <w:marBottom w:val="0"/>
          <w:divBdr>
            <w:top w:val="none" w:sz="0" w:space="0" w:color="auto"/>
            <w:left w:val="none" w:sz="0" w:space="0" w:color="auto"/>
            <w:bottom w:val="none" w:sz="0" w:space="0" w:color="auto"/>
            <w:right w:val="none" w:sz="0" w:space="0" w:color="auto"/>
          </w:divBdr>
        </w:div>
        <w:div w:id="1966962367">
          <w:marLeft w:val="547"/>
          <w:marRight w:val="0"/>
          <w:marTop w:val="0"/>
          <w:marBottom w:val="0"/>
          <w:divBdr>
            <w:top w:val="none" w:sz="0" w:space="0" w:color="auto"/>
            <w:left w:val="none" w:sz="0" w:space="0" w:color="auto"/>
            <w:bottom w:val="none" w:sz="0" w:space="0" w:color="auto"/>
            <w:right w:val="none" w:sz="0" w:space="0" w:color="auto"/>
          </w:divBdr>
        </w:div>
        <w:div w:id="1436750002">
          <w:marLeft w:val="547"/>
          <w:marRight w:val="0"/>
          <w:marTop w:val="0"/>
          <w:marBottom w:val="0"/>
          <w:divBdr>
            <w:top w:val="none" w:sz="0" w:space="0" w:color="auto"/>
            <w:left w:val="none" w:sz="0" w:space="0" w:color="auto"/>
            <w:bottom w:val="none" w:sz="0" w:space="0" w:color="auto"/>
            <w:right w:val="none" w:sz="0" w:space="0" w:color="auto"/>
          </w:divBdr>
        </w:div>
        <w:div w:id="230624241">
          <w:marLeft w:val="547"/>
          <w:marRight w:val="0"/>
          <w:marTop w:val="0"/>
          <w:marBottom w:val="0"/>
          <w:divBdr>
            <w:top w:val="none" w:sz="0" w:space="0" w:color="auto"/>
            <w:left w:val="none" w:sz="0" w:space="0" w:color="auto"/>
            <w:bottom w:val="none" w:sz="0" w:space="0" w:color="auto"/>
            <w:right w:val="none" w:sz="0" w:space="0" w:color="auto"/>
          </w:divBdr>
        </w:div>
        <w:div w:id="105850963">
          <w:marLeft w:val="547"/>
          <w:marRight w:val="0"/>
          <w:marTop w:val="0"/>
          <w:marBottom w:val="0"/>
          <w:divBdr>
            <w:top w:val="none" w:sz="0" w:space="0" w:color="auto"/>
            <w:left w:val="none" w:sz="0" w:space="0" w:color="auto"/>
            <w:bottom w:val="none" w:sz="0" w:space="0" w:color="auto"/>
            <w:right w:val="none" w:sz="0" w:space="0" w:color="auto"/>
          </w:divBdr>
        </w:div>
        <w:div w:id="1697344449">
          <w:marLeft w:val="547"/>
          <w:marRight w:val="0"/>
          <w:marTop w:val="0"/>
          <w:marBottom w:val="0"/>
          <w:divBdr>
            <w:top w:val="none" w:sz="0" w:space="0" w:color="auto"/>
            <w:left w:val="none" w:sz="0" w:space="0" w:color="auto"/>
            <w:bottom w:val="none" w:sz="0" w:space="0" w:color="auto"/>
            <w:right w:val="none" w:sz="0" w:space="0" w:color="auto"/>
          </w:divBdr>
        </w:div>
        <w:div w:id="218592841">
          <w:marLeft w:val="547"/>
          <w:marRight w:val="0"/>
          <w:marTop w:val="0"/>
          <w:marBottom w:val="0"/>
          <w:divBdr>
            <w:top w:val="none" w:sz="0" w:space="0" w:color="auto"/>
            <w:left w:val="none" w:sz="0" w:space="0" w:color="auto"/>
            <w:bottom w:val="none" w:sz="0" w:space="0" w:color="auto"/>
            <w:right w:val="none" w:sz="0" w:space="0" w:color="auto"/>
          </w:divBdr>
        </w:div>
        <w:div w:id="542136533">
          <w:marLeft w:val="547"/>
          <w:marRight w:val="0"/>
          <w:marTop w:val="0"/>
          <w:marBottom w:val="0"/>
          <w:divBdr>
            <w:top w:val="none" w:sz="0" w:space="0" w:color="auto"/>
            <w:left w:val="none" w:sz="0" w:space="0" w:color="auto"/>
            <w:bottom w:val="none" w:sz="0" w:space="0" w:color="auto"/>
            <w:right w:val="none" w:sz="0" w:space="0" w:color="auto"/>
          </w:divBdr>
        </w:div>
      </w:divsChild>
    </w:div>
    <w:div w:id="419914655">
      <w:bodyDiv w:val="1"/>
      <w:marLeft w:val="0"/>
      <w:marRight w:val="0"/>
      <w:marTop w:val="0"/>
      <w:marBottom w:val="0"/>
      <w:divBdr>
        <w:top w:val="none" w:sz="0" w:space="0" w:color="auto"/>
        <w:left w:val="none" w:sz="0" w:space="0" w:color="auto"/>
        <w:bottom w:val="none" w:sz="0" w:space="0" w:color="auto"/>
        <w:right w:val="none" w:sz="0" w:space="0" w:color="auto"/>
      </w:divBdr>
    </w:div>
    <w:div w:id="456797841">
      <w:bodyDiv w:val="1"/>
      <w:marLeft w:val="0"/>
      <w:marRight w:val="0"/>
      <w:marTop w:val="0"/>
      <w:marBottom w:val="0"/>
      <w:divBdr>
        <w:top w:val="none" w:sz="0" w:space="0" w:color="auto"/>
        <w:left w:val="none" w:sz="0" w:space="0" w:color="auto"/>
        <w:bottom w:val="none" w:sz="0" w:space="0" w:color="auto"/>
        <w:right w:val="none" w:sz="0" w:space="0" w:color="auto"/>
      </w:divBdr>
    </w:div>
    <w:div w:id="490219254">
      <w:bodyDiv w:val="1"/>
      <w:marLeft w:val="0"/>
      <w:marRight w:val="0"/>
      <w:marTop w:val="0"/>
      <w:marBottom w:val="0"/>
      <w:divBdr>
        <w:top w:val="none" w:sz="0" w:space="0" w:color="auto"/>
        <w:left w:val="none" w:sz="0" w:space="0" w:color="auto"/>
        <w:bottom w:val="none" w:sz="0" w:space="0" w:color="auto"/>
        <w:right w:val="none" w:sz="0" w:space="0" w:color="auto"/>
      </w:divBdr>
    </w:div>
    <w:div w:id="514615175">
      <w:bodyDiv w:val="1"/>
      <w:marLeft w:val="0"/>
      <w:marRight w:val="0"/>
      <w:marTop w:val="0"/>
      <w:marBottom w:val="0"/>
      <w:divBdr>
        <w:top w:val="none" w:sz="0" w:space="0" w:color="auto"/>
        <w:left w:val="none" w:sz="0" w:space="0" w:color="auto"/>
        <w:bottom w:val="none" w:sz="0" w:space="0" w:color="auto"/>
        <w:right w:val="none" w:sz="0" w:space="0" w:color="auto"/>
      </w:divBdr>
    </w:div>
    <w:div w:id="551429073">
      <w:bodyDiv w:val="1"/>
      <w:marLeft w:val="0"/>
      <w:marRight w:val="0"/>
      <w:marTop w:val="0"/>
      <w:marBottom w:val="0"/>
      <w:divBdr>
        <w:top w:val="none" w:sz="0" w:space="0" w:color="auto"/>
        <w:left w:val="none" w:sz="0" w:space="0" w:color="auto"/>
        <w:bottom w:val="none" w:sz="0" w:space="0" w:color="auto"/>
        <w:right w:val="none" w:sz="0" w:space="0" w:color="auto"/>
      </w:divBdr>
    </w:div>
    <w:div w:id="552934006">
      <w:bodyDiv w:val="1"/>
      <w:marLeft w:val="0"/>
      <w:marRight w:val="0"/>
      <w:marTop w:val="0"/>
      <w:marBottom w:val="0"/>
      <w:divBdr>
        <w:top w:val="none" w:sz="0" w:space="0" w:color="auto"/>
        <w:left w:val="none" w:sz="0" w:space="0" w:color="auto"/>
        <w:bottom w:val="none" w:sz="0" w:space="0" w:color="auto"/>
        <w:right w:val="none" w:sz="0" w:space="0" w:color="auto"/>
      </w:divBdr>
    </w:div>
    <w:div w:id="576018363">
      <w:bodyDiv w:val="1"/>
      <w:marLeft w:val="0"/>
      <w:marRight w:val="0"/>
      <w:marTop w:val="0"/>
      <w:marBottom w:val="0"/>
      <w:divBdr>
        <w:top w:val="none" w:sz="0" w:space="0" w:color="auto"/>
        <w:left w:val="none" w:sz="0" w:space="0" w:color="auto"/>
        <w:bottom w:val="none" w:sz="0" w:space="0" w:color="auto"/>
        <w:right w:val="none" w:sz="0" w:space="0" w:color="auto"/>
      </w:divBdr>
    </w:div>
    <w:div w:id="667441817">
      <w:bodyDiv w:val="1"/>
      <w:marLeft w:val="0"/>
      <w:marRight w:val="0"/>
      <w:marTop w:val="0"/>
      <w:marBottom w:val="0"/>
      <w:divBdr>
        <w:top w:val="none" w:sz="0" w:space="0" w:color="auto"/>
        <w:left w:val="none" w:sz="0" w:space="0" w:color="auto"/>
        <w:bottom w:val="none" w:sz="0" w:space="0" w:color="auto"/>
        <w:right w:val="none" w:sz="0" w:space="0" w:color="auto"/>
      </w:divBdr>
    </w:div>
    <w:div w:id="668102204">
      <w:bodyDiv w:val="1"/>
      <w:marLeft w:val="0"/>
      <w:marRight w:val="0"/>
      <w:marTop w:val="0"/>
      <w:marBottom w:val="0"/>
      <w:divBdr>
        <w:top w:val="none" w:sz="0" w:space="0" w:color="auto"/>
        <w:left w:val="none" w:sz="0" w:space="0" w:color="auto"/>
        <w:bottom w:val="none" w:sz="0" w:space="0" w:color="auto"/>
        <w:right w:val="none" w:sz="0" w:space="0" w:color="auto"/>
      </w:divBdr>
    </w:div>
    <w:div w:id="676343681">
      <w:bodyDiv w:val="1"/>
      <w:marLeft w:val="0"/>
      <w:marRight w:val="0"/>
      <w:marTop w:val="0"/>
      <w:marBottom w:val="0"/>
      <w:divBdr>
        <w:top w:val="none" w:sz="0" w:space="0" w:color="auto"/>
        <w:left w:val="none" w:sz="0" w:space="0" w:color="auto"/>
        <w:bottom w:val="none" w:sz="0" w:space="0" w:color="auto"/>
        <w:right w:val="none" w:sz="0" w:space="0" w:color="auto"/>
      </w:divBdr>
    </w:div>
    <w:div w:id="700324315">
      <w:bodyDiv w:val="1"/>
      <w:marLeft w:val="0"/>
      <w:marRight w:val="0"/>
      <w:marTop w:val="0"/>
      <w:marBottom w:val="0"/>
      <w:divBdr>
        <w:top w:val="none" w:sz="0" w:space="0" w:color="auto"/>
        <w:left w:val="none" w:sz="0" w:space="0" w:color="auto"/>
        <w:bottom w:val="none" w:sz="0" w:space="0" w:color="auto"/>
        <w:right w:val="none" w:sz="0" w:space="0" w:color="auto"/>
      </w:divBdr>
    </w:div>
    <w:div w:id="711733375">
      <w:bodyDiv w:val="1"/>
      <w:marLeft w:val="0"/>
      <w:marRight w:val="0"/>
      <w:marTop w:val="0"/>
      <w:marBottom w:val="0"/>
      <w:divBdr>
        <w:top w:val="none" w:sz="0" w:space="0" w:color="auto"/>
        <w:left w:val="none" w:sz="0" w:space="0" w:color="auto"/>
        <w:bottom w:val="none" w:sz="0" w:space="0" w:color="auto"/>
        <w:right w:val="none" w:sz="0" w:space="0" w:color="auto"/>
      </w:divBdr>
      <w:divsChild>
        <w:div w:id="1056781471">
          <w:marLeft w:val="706"/>
          <w:marRight w:val="0"/>
          <w:marTop w:val="0"/>
          <w:marBottom w:val="0"/>
          <w:divBdr>
            <w:top w:val="none" w:sz="0" w:space="0" w:color="auto"/>
            <w:left w:val="none" w:sz="0" w:space="0" w:color="auto"/>
            <w:bottom w:val="none" w:sz="0" w:space="0" w:color="auto"/>
            <w:right w:val="none" w:sz="0" w:space="0" w:color="auto"/>
          </w:divBdr>
        </w:div>
        <w:div w:id="167138995">
          <w:marLeft w:val="706"/>
          <w:marRight w:val="0"/>
          <w:marTop w:val="0"/>
          <w:marBottom w:val="0"/>
          <w:divBdr>
            <w:top w:val="none" w:sz="0" w:space="0" w:color="auto"/>
            <w:left w:val="none" w:sz="0" w:space="0" w:color="auto"/>
            <w:bottom w:val="none" w:sz="0" w:space="0" w:color="auto"/>
            <w:right w:val="none" w:sz="0" w:space="0" w:color="auto"/>
          </w:divBdr>
        </w:div>
        <w:div w:id="27801481">
          <w:marLeft w:val="706"/>
          <w:marRight w:val="0"/>
          <w:marTop w:val="0"/>
          <w:marBottom w:val="0"/>
          <w:divBdr>
            <w:top w:val="none" w:sz="0" w:space="0" w:color="auto"/>
            <w:left w:val="none" w:sz="0" w:space="0" w:color="auto"/>
            <w:bottom w:val="none" w:sz="0" w:space="0" w:color="auto"/>
            <w:right w:val="none" w:sz="0" w:space="0" w:color="auto"/>
          </w:divBdr>
        </w:div>
      </w:divsChild>
    </w:div>
    <w:div w:id="716513447">
      <w:bodyDiv w:val="1"/>
      <w:marLeft w:val="0"/>
      <w:marRight w:val="0"/>
      <w:marTop w:val="0"/>
      <w:marBottom w:val="0"/>
      <w:divBdr>
        <w:top w:val="none" w:sz="0" w:space="0" w:color="auto"/>
        <w:left w:val="none" w:sz="0" w:space="0" w:color="auto"/>
        <w:bottom w:val="none" w:sz="0" w:space="0" w:color="auto"/>
        <w:right w:val="none" w:sz="0" w:space="0" w:color="auto"/>
      </w:divBdr>
    </w:div>
    <w:div w:id="729504059">
      <w:bodyDiv w:val="1"/>
      <w:marLeft w:val="0"/>
      <w:marRight w:val="0"/>
      <w:marTop w:val="0"/>
      <w:marBottom w:val="0"/>
      <w:divBdr>
        <w:top w:val="none" w:sz="0" w:space="0" w:color="auto"/>
        <w:left w:val="none" w:sz="0" w:space="0" w:color="auto"/>
        <w:bottom w:val="none" w:sz="0" w:space="0" w:color="auto"/>
        <w:right w:val="none" w:sz="0" w:space="0" w:color="auto"/>
      </w:divBdr>
    </w:div>
    <w:div w:id="756100446">
      <w:bodyDiv w:val="1"/>
      <w:marLeft w:val="0"/>
      <w:marRight w:val="0"/>
      <w:marTop w:val="0"/>
      <w:marBottom w:val="0"/>
      <w:divBdr>
        <w:top w:val="none" w:sz="0" w:space="0" w:color="auto"/>
        <w:left w:val="none" w:sz="0" w:space="0" w:color="auto"/>
        <w:bottom w:val="none" w:sz="0" w:space="0" w:color="auto"/>
        <w:right w:val="none" w:sz="0" w:space="0" w:color="auto"/>
      </w:divBdr>
    </w:div>
    <w:div w:id="784467733">
      <w:bodyDiv w:val="1"/>
      <w:marLeft w:val="0"/>
      <w:marRight w:val="0"/>
      <w:marTop w:val="0"/>
      <w:marBottom w:val="0"/>
      <w:divBdr>
        <w:top w:val="none" w:sz="0" w:space="0" w:color="auto"/>
        <w:left w:val="none" w:sz="0" w:space="0" w:color="auto"/>
        <w:bottom w:val="none" w:sz="0" w:space="0" w:color="auto"/>
        <w:right w:val="none" w:sz="0" w:space="0" w:color="auto"/>
      </w:divBdr>
    </w:div>
    <w:div w:id="802575689">
      <w:bodyDiv w:val="1"/>
      <w:marLeft w:val="0"/>
      <w:marRight w:val="0"/>
      <w:marTop w:val="0"/>
      <w:marBottom w:val="0"/>
      <w:divBdr>
        <w:top w:val="none" w:sz="0" w:space="0" w:color="auto"/>
        <w:left w:val="none" w:sz="0" w:space="0" w:color="auto"/>
        <w:bottom w:val="none" w:sz="0" w:space="0" w:color="auto"/>
        <w:right w:val="none" w:sz="0" w:space="0" w:color="auto"/>
      </w:divBdr>
    </w:div>
    <w:div w:id="836770763">
      <w:bodyDiv w:val="1"/>
      <w:marLeft w:val="0"/>
      <w:marRight w:val="0"/>
      <w:marTop w:val="0"/>
      <w:marBottom w:val="0"/>
      <w:divBdr>
        <w:top w:val="none" w:sz="0" w:space="0" w:color="auto"/>
        <w:left w:val="none" w:sz="0" w:space="0" w:color="auto"/>
        <w:bottom w:val="none" w:sz="0" w:space="0" w:color="auto"/>
        <w:right w:val="none" w:sz="0" w:space="0" w:color="auto"/>
      </w:divBdr>
    </w:div>
    <w:div w:id="861363387">
      <w:bodyDiv w:val="1"/>
      <w:marLeft w:val="0"/>
      <w:marRight w:val="0"/>
      <w:marTop w:val="0"/>
      <w:marBottom w:val="0"/>
      <w:divBdr>
        <w:top w:val="none" w:sz="0" w:space="0" w:color="auto"/>
        <w:left w:val="none" w:sz="0" w:space="0" w:color="auto"/>
        <w:bottom w:val="none" w:sz="0" w:space="0" w:color="auto"/>
        <w:right w:val="none" w:sz="0" w:space="0" w:color="auto"/>
      </w:divBdr>
    </w:div>
    <w:div w:id="927233898">
      <w:bodyDiv w:val="1"/>
      <w:marLeft w:val="0"/>
      <w:marRight w:val="0"/>
      <w:marTop w:val="0"/>
      <w:marBottom w:val="0"/>
      <w:divBdr>
        <w:top w:val="none" w:sz="0" w:space="0" w:color="auto"/>
        <w:left w:val="none" w:sz="0" w:space="0" w:color="auto"/>
        <w:bottom w:val="none" w:sz="0" w:space="0" w:color="auto"/>
        <w:right w:val="none" w:sz="0" w:space="0" w:color="auto"/>
      </w:divBdr>
    </w:div>
    <w:div w:id="951936682">
      <w:bodyDiv w:val="1"/>
      <w:marLeft w:val="0"/>
      <w:marRight w:val="0"/>
      <w:marTop w:val="0"/>
      <w:marBottom w:val="0"/>
      <w:divBdr>
        <w:top w:val="none" w:sz="0" w:space="0" w:color="auto"/>
        <w:left w:val="none" w:sz="0" w:space="0" w:color="auto"/>
        <w:bottom w:val="none" w:sz="0" w:space="0" w:color="auto"/>
        <w:right w:val="none" w:sz="0" w:space="0" w:color="auto"/>
      </w:divBdr>
    </w:div>
    <w:div w:id="980576719">
      <w:bodyDiv w:val="1"/>
      <w:marLeft w:val="0"/>
      <w:marRight w:val="0"/>
      <w:marTop w:val="0"/>
      <w:marBottom w:val="0"/>
      <w:divBdr>
        <w:top w:val="none" w:sz="0" w:space="0" w:color="auto"/>
        <w:left w:val="none" w:sz="0" w:space="0" w:color="auto"/>
        <w:bottom w:val="none" w:sz="0" w:space="0" w:color="auto"/>
        <w:right w:val="none" w:sz="0" w:space="0" w:color="auto"/>
      </w:divBdr>
    </w:div>
    <w:div w:id="987435809">
      <w:bodyDiv w:val="1"/>
      <w:marLeft w:val="0"/>
      <w:marRight w:val="0"/>
      <w:marTop w:val="0"/>
      <w:marBottom w:val="0"/>
      <w:divBdr>
        <w:top w:val="none" w:sz="0" w:space="0" w:color="auto"/>
        <w:left w:val="none" w:sz="0" w:space="0" w:color="auto"/>
        <w:bottom w:val="none" w:sz="0" w:space="0" w:color="auto"/>
        <w:right w:val="none" w:sz="0" w:space="0" w:color="auto"/>
      </w:divBdr>
    </w:div>
    <w:div w:id="1007908638">
      <w:bodyDiv w:val="1"/>
      <w:marLeft w:val="0"/>
      <w:marRight w:val="0"/>
      <w:marTop w:val="0"/>
      <w:marBottom w:val="0"/>
      <w:divBdr>
        <w:top w:val="none" w:sz="0" w:space="0" w:color="auto"/>
        <w:left w:val="none" w:sz="0" w:space="0" w:color="auto"/>
        <w:bottom w:val="none" w:sz="0" w:space="0" w:color="auto"/>
        <w:right w:val="none" w:sz="0" w:space="0" w:color="auto"/>
      </w:divBdr>
    </w:div>
    <w:div w:id="1016689873">
      <w:bodyDiv w:val="1"/>
      <w:marLeft w:val="0"/>
      <w:marRight w:val="0"/>
      <w:marTop w:val="0"/>
      <w:marBottom w:val="0"/>
      <w:divBdr>
        <w:top w:val="none" w:sz="0" w:space="0" w:color="auto"/>
        <w:left w:val="none" w:sz="0" w:space="0" w:color="auto"/>
        <w:bottom w:val="none" w:sz="0" w:space="0" w:color="auto"/>
        <w:right w:val="none" w:sz="0" w:space="0" w:color="auto"/>
      </w:divBdr>
    </w:div>
    <w:div w:id="1092508984">
      <w:bodyDiv w:val="1"/>
      <w:marLeft w:val="0"/>
      <w:marRight w:val="0"/>
      <w:marTop w:val="0"/>
      <w:marBottom w:val="0"/>
      <w:divBdr>
        <w:top w:val="none" w:sz="0" w:space="0" w:color="auto"/>
        <w:left w:val="none" w:sz="0" w:space="0" w:color="auto"/>
        <w:bottom w:val="none" w:sz="0" w:space="0" w:color="auto"/>
        <w:right w:val="none" w:sz="0" w:space="0" w:color="auto"/>
      </w:divBdr>
    </w:div>
    <w:div w:id="1113092850">
      <w:bodyDiv w:val="1"/>
      <w:marLeft w:val="0"/>
      <w:marRight w:val="0"/>
      <w:marTop w:val="0"/>
      <w:marBottom w:val="0"/>
      <w:divBdr>
        <w:top w:val="none" w:sz="0" w:space="0" w:color="auto"/>
        <w:left w:val="none" w:sz="0" w:space="0" w:color="auto"/>
        <w:bottom w:val="none" w:sz="0" w:space="0" w:color="auto"/>
        <w:right w:val="none" w:sz="0" w:space="0" w:color="auto"/>
      </w:divBdr>
    </w:div>
    <w:div w:id="1116221145">
      <w:bodyDiv w:val="1"/>
      <w:marLeft w:val="0"/>
      <w:marRight w:val="0"/>
      <w:marTop w:val="0"/>
      <w:marBottom w:val="0"/>
      <w:divBdr>
        <w:top w:val="none" w:sz="0" w:space="0" w:color="auto"/>
        <w:left w:val="none" w:sz="0" w:space="0" w:color="auto"/>
        <w:bottom w:val="none" w:sz="0" w:space="0" w:color="auto"/>
        <w:right w:val="none" w:sz="0" w:space="0" w:color="auto"/>
      </w:divBdr>
    </w:div>
    <w:div w:id="1147549702">
      <w:bodyDiv w:val="1"/>
      <w:marLeft w:val="0"/>
      <w:marRight w:val="0"/>
      <w:marTop w:val="0"/>
      <w:marBottom w:val="0"/>
      <w:divBdr>
        <w:top w:val="none" w:sz="0" w:space="0" w:color="auto"/>
        <w:left w:val="none" w:sz="0" w:space="0" w:color="auto"/>
        <w:bottom w:val="none" w:sz="0" w:space="0" w:color="auto"/>
        <w:right w:val="none" w:sz="0" w:space="0" w:color="auto"/>
      </w:divBdr>
    </w:div>
    <w:div w:id="1174491736">
      <w:bodyDiv w:val="1"/>
      <w:marLeft w:val="0"/>
      <w:marRight w:val="0"/>
      <w:marTop w:val="0"/>
      <w:marBottom w:val="0"/>
      <w:divBdr>
        <w:top w:val="none" w:sz="0" w:space="0" w:color="auto"/>
        <w:left w:val="none" w:sz="0" w:space="0" w:color="auto"/>
        <w:bottom w:val="none" w:sz="0" w:space="0" w:color="auto"/>
        <w:right w:val="none" w:sz="0" w:space="0" w:color="auto"/>
      </w:divBdr>
    </w:div>
    <w:div w:id="1188789173">
      <w:bodyDiv w:val="1"/>
      <w:marLeft w:val="0"/>
      <w:marRight w:val="0"/>
      <w:marTop w:val="0"/>
      <w:marBottom w:val="0"/>
      <w:divBdr>
        <w:top w:val="none" w:sz="0" w:space="0" w:color="auto"/>
        <w:left w:val="none" w:sz="0" w:space="0" w:color="auto"/>
        <w:bottom w:val="none" w:sz="0" w:space="0" w:color="auto"/>
        <w:right w:val="none" w:sz="0" w:space="0" w:color="auto"/>
      </w:divBdr>
    </w:div>
    <w:div w:id="1200699836">
      <w:bodyDiv w:val="1"/>
      <w:marLeft w:val="0"/>
      <w:marRight w:val="0"/>
      <w:marTop w:val="0"/>
      <w:marBottom w:val="0"/>
      <w:divBdr>
        <w:top w:val="none" w:sz="0" w:space="0" w:color="auto"/>
        <w:left w:val="none" w:sz="0" w:space="0" w:color="auto"/>
        <w:bottom w:val="none" w:sz="0" w:space="0" w:color="auto"/>
        <w:right w:val="none" w:sz="0" w:space="0" w:color="auto"/>
      </w:divBdr>
    </w:div>
    <w:div w:id="1240671509">
      <w:bodyDiv w:val="1"/>
      <w:marLeft w:val="0"/>
      <w:marRight w:val="0"/>
      <w:marTop w:val="0"/>
      <w:marBottom w:val="0"/>
      <w:divBdr>
        <w:top w:val="none" w:sz="0" w:space="0" w:color="auto"/>
        <w:left w:val="none" w:sz="0" w:space="0" w:color="auto"/>
        <w:bottom w:val="none" w:sz="0" w:space="0" w:color="auto"/>
        <w:right w:val="none" w:sz="0" w:space="0" w:color="auto"/>
      </w:divBdr>
    </w:div>
    <w:div w:id="1247835962">
      <w:bodyDiv w:val="1"/>
      <w:marLeft w:val="0"/>
      <w:marRight w:val="0"/>
      <w:marTop w:val="0"/>
      <w:marBottom w:val="0"/>
      <w:divBdr>
        <w:top w:val="none" w:sz="0" w:space="0" w:color="auto"/>
        <w:left w:val="none" w:sz="0" w:space="0" w:color="auto"/>
        <w:bottom w:val="none" w:sz="0" w:space="0" w:color="auto"/>
        <w:right w:val="none" w:sz="0" w:space="0" w:color="auto"/>
      </w:divBdr>
    </w:div>
    <w:div w:id="1253858323">
      <w:bodyDiv w:val="1"/>
      <w:marLeft w:val="0"/>
      <w:marRight w:val="0"/>
      <w:marTop w:val="0"/>
      <w:marBottom w:val="0"/>
      <w:divBdr>
        <w:top w:val="none" w:sz="0" w:space="0" w:color="auto"/>
        <w:left w:val="none" w:sz="0" w:space="0" w:color="auto"/>
        <w:bottom w:val="none" w:sz="0" w:space="0" w:color="auto"/>
        <w:right w:val="none" w:sz="0" w:space="0" w:color="auto"/>
      </w:divBdr>
    </w:div>
    <w:div w:id="1284530785">
      <w:bodyDiv w:val="1"/>
      <w:marLeft w:val="0"/>
      <w:marRight w:val="0"/>
      <w:marTop w:val="0"/>
      <w:marBottom w:val="0"/>
      <w:divBdr>
        <w:top w:val="none" w:sz="0" w:space="0" w:color="auto"/>
        <w:left w:val="none" w:sz="0" w:space="0" w:color="auto"/>
        <w:bottom w:val="none" w:sz="0" w:space="0" w:color="auto"/>
        <w:right w:val="none" w:sz="0" w:space="0" w:color="auto"/>
      </w:divBdr>
    </w:div>
    <w:div w:id="1300377730">
      <w:bodyDiv w:val="1"/>
      <w:marLeft w:val="0"/>
      <w:marRight w:val="0"/>
      <w:marTop w:val="0"/>
      <w:marBottom w:val="0"/>
      <w:divBdr>
        <w:top w:val="none" w:sz="0" w:space="0" w:color="auto"/>
        <w:left w:val="none" w:sz="0" w:space="0" w:color="auto"/>
        <w:bottom w:val="none" w:sz="0" w:space="0" w:color="auto"/>
        <w:right w:val="none" w:sz="0" w:space="0" w:color="auto"/>
      </w:divBdr>
    </w:div>
    <w:div w:id="1330136127">
      <w:bodyDiv w:val="1"/>
      <w:marLeft w:val="0"/>
      <w:marRight w:val="0"/>
      <w:marTop w:val="0"/>
      <w:marBottom w:val="0"/>
      <w:divBdr>
        <w:top w:val="none" w:sz="0" w:space="0" w:color="auto"/>
        <w:left w:val="none" w:sz="0" w:space="0" w:color="auto"/>
        <w:bottom w:val="none" w:sz="0" w:space="0" w:color="auto"/>
        <w:right w:val="none" w:sz="0" w:space="0" w:color="auto"/>
      </w:divBdr>
    </w:div>
    <w:div w:id="1336347891">
      <w:bodyDiv w:val="1"/>
      <w:marLeft w:val="0"/>
      <w:marRight w:val="0"/>
      <w:marTop w:val="0"/>
      <w:marBottom w:val="0"/>
      <w:divBdr>
        <w:top w:val="none" w:sz="0" w:space="0" w:color="auto"/>
        <w:left w:val="none" w:sz="0" w:space="0" w:color="auto"/>
        <w:bottom w:val="none" w:sz="0" w:space="0" w:color="auto"/>
        <w:right w:val="none" w:sz="0" w:space="0" w:color="auto"/>
      </w:divBdr>
    </w:div>
    <w:div w:id="1345597073">
      <w:bodyDiv w:val="1"/>
      <w:marLeft w:val="0"/>
      <w:marRight w:val="0"/>
      <w:marTop w:val="0"/>
      <w:marBottom w:val="0"/>
      <w:divBdr>
        <w:top w:val="none" w:sz="0" w:space="0" w:color="auto"/>
        <w:left w:val="none" w:sz="0" w:space="0" w:color="auto"/>
        <w:bottom w:val="none" w:sz="0" w:space="0" w:color="auto"/>
        <w:right w:val="none" w:sz="0" w:space="0" w:color="auto"/>
      </w:divBdr>
    </w:div>
    <w:div w:id="1356035814">
      <w:bodyDiv w:val="1"/>
      <w:marLeft w:val="0"/>
      <w:marRight w:val="0"/>
      <w:marTop w:val="0"/>
      <w:marBottom w:val="0"/>
      <w:divBdr>
        <w:top w:val="none" w:sz="0" w:space="0" w:color="auto"/>
        <w:left w:val="none" w:sz="0" w:space="0" w:color="auto"/>
        <w:bottom w:val="none" w:sz="0" w:space="0" w:color="auto"/>
        <w:right w:val="none" w:sz="0" w:space="0" w:color="auto"/>
      </w:divBdr>
    </w:div>
    <w:div w:id="1356537218">
      <w:bodyDiv w:val="1"/>
      <w:marLeft w:val="0"/>
      <w:marRight w:val="0"/>
      <w:marTop w:val="0"/>
      <w:marBottom w:val="0"/>
      <w:divBdr>
        <w:top w:val="none" w:sz="0" w:space="0" w:color="auto"/>
        <w:left w:val="none" w:sz="0" w:space="0" w:color="auto"/>
        <w:bottom w:val="none" w:sz="0" w:space="0" w:color="auto"/>
        <w:right w:val="none" w:sz="0" w:space="0" w:color="auto"/>
      </w:divBdr>
    </w:div>
    <w:div w:id="1374114476">
      <w:bodyDiv w:val="1"/>
      <w:marLeft w:val="0"/>
      <w:marRight w:val="0"/>
      <w:marTop w:val="0"/>
      <w:marBottom w:val="0"/>
      <w:divBdr>
        <w:top w:val="none" w:sz="0" w:space="0" w:color="auto"/>
        <w:left w:val="none" w:sz="0" w:space="0" w:color="auto"/>
        <w:bottom w:val="none" w:sz="0" w:space="0" w:color="auto"/>
        <w:right w:val="none" w:sz="0" w:space="0" w:color="auto"/>
      </w:divBdr>
    </w:div>
    <w:div w:id="1375276577">
      <w:bodyDiv w:val="1"/>
      <w:marLeft w:val="0"/>
      <w:marRight w:val="0"/>
      <w:marTop w:val="0"/>
      <w:marBottom w:val="0"/>
      <w:divBdr>
        <w:top w:val="none" w:sz="0" w:space="0" w:color="auto"/>
        <w:left w:val="none" w:sz="0" w:space="0" w:color="auto"/>
        <w:bottom w:val="none" w:sz="0" w:space="0" w:color="auto"/>
        <w:right w:val="none" w:sz="0" w:space="0" w:color="auto"/>
      </w:divBdr>
    </w:div>
    <w:div w:id="1385447879">
      <w:bodyDiv w:val="1"/>
      <w:marLeft w:val="0"/>
      <w:marRight w:val="0"/>
      <w:marTop w:val="0"/>
      <w:marBottom w:val="0"/>
      <w:divBdr>
        <w:top w:val="none" w:sz="0" w:space="0" w:color="auto"/>
        <w:left w:val="none" w:sz="0" w:space="0" w:color="auto"/>
        <w:bottom w:val="none" w:sz="0" w:space="0" w:color="auto"/>
        <w:right w:val="none" w:sz="0" w:space="0" w:color="auto"/>
      </w:divBdr>
    </w:div>
    <w:div w:id="1387877100">
      <w:bodyDiv w:val="1"/>
      <w:marLeft w:val="0"/>
      <w:marRight w:val="0"/>
      <w:marTop w:val="0"/>
      <w:marBottom w:val="0"/>
      <w:divBdr>
        <w:top w:val="none" w:sz="0" w:space="0" w:color="auto"/>
        <w:left w:val="none" w:sz="0" w:space="0" w:color="auto"/>
        <w:bottom w:val="none" w:sz="0" w:space="0" w:color="auto"/>
        <w:right w:val="none" w:sz="0" w:space="0" w:color="auto"/>
      </w:divBdr>
    </w:div>
    <w:div w:id="1453744064">
      <w:bodyDiv w:val="1"/>
      <w:marLeft w:val="0"/>
      <w:marRight w:val="0"/>
      <w:marTop w:val="0"/>
      <w:marBottom w:val="0"/>
      <w:divBdr>
        <w:top w:val="none" w:sz="0" w:space="0" w:color="auto"/>
        <w:left w:val="none" w:sz="0" w:space="0" w:color="auto"/>
        <w:bottom w:val="none" w:sz="0" w:space="0" w:color="auto"/>
        <w:right w:val="none" w:sz="0" w:space="0" w:color="auto"/>
      </w:divBdr>
    </w:div>
    <w:div w:id="1468859405">
      <w:bodyDiv w:val="1"/>
      <w:marLeft w:val="0"/>
      <w:marRight w:val="0"/>
      <w:marTop w:val="0"/>
      <w:marBottom w:val="0"/>
      <w:divBdr>
        <w:top w:val="none" w:sz="0" w:space="0" w:color="auto"/>
        <w:left w:val="none" w:sz="0" w:space="0" w:color="auto"/>
        <w:bottom w:val="none" w:sz="0" w:space="0" w:color="auto"/>
        <w:right w:val="none" w:sz="0" w:space="0" w:color="auto"/>
      </w:divBdr>
    </w:div>
    <w:div w:id="1491212645">
      <w:bodyDiv w:val="1"/>
      <w:marLeft w:val="0"/>
      <w:marRight w:val="0"/>
      <w:marTop w:val="0"/>
      <w:marBottom w:val="0"/>
      <w:divBdr>
        <w:top w:val="none" w:sz="0" w:space="0" w:color="auto"/>
        <w:left w:val="none" w:sz="0" w:space="0" w:color="auto"/>
        <w:bottom w:val="none" w:sz="0" w:space="0" w:color="auto"/>
        <w:right w:val="none" w:sz="0" w:space="0" w:color="auto"/>
      </w:divBdr>
    </w:div>
    <w:div w:id="1512573157">
      <w:bodyDiv w:val="1"/>
      <w:marLeft w:val="0"/>
      <w:marRight w:val="0"/>
      <w:marTop w:val="0"/>
      <w:marBottom w:val="0"/>
      <w:divBdr>
        <w:top w:val="none" w:sz="0" w:space="0" w:color="auto"/>
        <w:left w:val="none" w:sz="0" w:space="0" w:color="auto"/>
        <w:bottom w:val="none" w:sz="0" w:space="0" w:color="auto"/>
        <w:right w:val="none" w:sz="0" w:space="0" w:color="auto"/>
      </w:divBdr>
    </w:div>
    <w:div w:id="1521971414">
      <w:bodyDiv w:val="1"/>
      <w:marLeft w:val="0"/>
      <w:marRight w:val="0"/>
      <w:marTop w:val="0"/>
      <w:marBottom w:val="0"/>
      <w:divBdr>
        <w:top w:val="none" w:sz="0" w:space="0" w:color="auto"/>
        <w:left w:val="none" w:sz="0" w:space="0" w:color="auto"/>
        <w:bottom w:val="none" w:sz="0" w:space="0" w:color="auto"/>
        <w:right w:val="none" w:sz="0" w:space="0" w:color="auto"/>
      </w:divBdr>
    </w:div>
    <w:div w:id="1574897416">
      <w:bodyDiv w:val="1"/>
      <w:marLeft w:val="0"/>
      <w:marRight w:val="0"/>
      <w:marTop w:val="0"/>
      <w:marBottom w:val="0"/>
      <w:divBdr>
        <w:top w:val="none" w:sz="0" w:space="0" w:color="auto"/>
        <w:left w:val="none" w:sz="0" w:space="0" w:color="auto"/>
        <w:bottom w:val="none" w:sz="0" w:space="0" w:color="auto"/>
        <w:right w:val="none" w:sz="0" w:space="0" w:color="auto"/>
      </w:divBdr>
    </w:div>
    <w:div w:id="1579367163">
      <w:bodyDiv w:val="1"/>
      <w:marLeft w:val="0"/>
      <w:marRight w:val="0"/>
      <w:marTop w:val="0"/>
      <w:marBottom w:val="0"/>
      <w:divBdr>
        <w:top w:val="none" w:sz="0" w:space="0" w:color="auto"/>
        <w:left w:val="none" w:sz="0" w:space="0" w:color="auto"/>
        <w:bottom w:val="none" w:sz="0" w:space="0" w:color="auto"/>
        <w:right w:val="none" w:sz="0" w:space="0" w:color="auto"/>
      </w:divBdr>
    </w:div>
    <w:div w:id="1591422851">
      <w:bodyDiv w:val="1"/>
      <w:marLeft w:val="0"/>
      <w:marRight w:val="0"/>
      <w:marTop w:val="0"/>
      <w:marBottom w:val="0"/>
      <w:divBdr>
        <w:top w:val="none" w:sz="0" w:space="0" w:color="auto"/>
        <w:left w:val="none" w:sz="0" w:space="0" w:color="auto"/>
        <w:bottom w:val="none" w:sz="0" w:space="0" w:color="auto"/>
        <w:right w:val="none" w:sz="0" w:space="0" w:color="auto"/>
      </w:divBdr>
    </w:div>
    <w:div w:id="1599755478">
      <w:bodyDiv w:val="1"/>
      <w:marLeft w:val="0"/>
      <w:marRight w:val="0"/>
      <w:marTop w:val="0"/>
      <w:marBottom w:val="0"/>
      <w:divBdr>
        <w:top w:val="none" w:sz="0" w:space="0" w:color="auto"/>
        <w:left w:val="none" w:sz="0" w:space="0" w:color="auto"/>
        <w:bottom w:val="none" w:sz="0" w:space="0" w:color="auto"/>
        <w:right w:val="none" w:sz="0" w:space="0" w:color="auto"/>
      </w:divBdr>
    </w:div>
    <w:div w:id="1600408593">
      <w:bodyDiv w:val="1"/>
      <w:marLeft w:val="0"/>
      <w:marRight w:val="0"/>
      <w:marTop w:val="0"/>
      <w:marBottom w:val="0"/>
      <w:divBdr>
        <w:top w:val="none" w:sz="0" w:space="0" w:color="auto"/>
        <w:left w:val="none" w:sz="0" w:space="0" w:color="auto"/>
        <w:bottom w:val="none" w:sz="0" w:space="0" w:color="auto"/>
        <w:right w:val="none" w:sz="0" w:space="0" w:color="auto"/>
      </w:divBdr>
    </w:div>
    <w:div w:id="1670016303">
      <w:bodyDiv w:val="1"/>
      <w:marLeft w:val="0"/>
      <w:marRight w:val="0"/>
      <w:marTop w:val="0"/>
      <w:marBottom w:val="0"/>
      <w:divBdr>
        <w:top w:val="none" w:sz="0" w:space="0" w:color="auto"/>
        <w:left w:val="none" w:sz="0" w:space="0" w:color="auto"/>
        <w:bottom w:val="none" w:sz="0" w:space="0" w:color="auto"/>
        <w:right w:val="none" w:sz="0" w:space="0" w:color="auto"/>
      </w:divBdr>
    </w:div>
    <w:div w:id="1693606441">
      <w:bodyDiv w:val="1"/>
      <w:marLeft w:val="0"/>
      <w:marRight w:val="0"/>
      <w:marTop w:val="0"/>
      <w:marBottom w:val="0"/>
      <w:divBdr>
        <w:top w:val="none" w:sz="0" w:space="0" w:color="auto"/>
        <w:left w:val="none" w:sz="0" w:space="0" w:color="auto"/>
        <w:bottom w:val="none" w:sz="0" w:space="0" w:color="auto"/>
        <w:right w:val="none" w:sz="0" w:space="0" w:color="auto"/>
      </w:divBdr>
    </w:div>
    <w:div w:id="1723015534">
      <w:bodyDiv w:val="1"/>
      <w:marLeft w:val="0"/>
      <w:marRight w:val="0"/>
      <w:marTop w:val="0"/>
      <w:marBottom w:val="0"/>
      <w:divBdr>
        <w:top w:val="none" w:sz="0" w:space="0" w:color="auto"/>
        <w:left w:val="none" w:sz="0" w:space="0" w:color="auto"/>
        <w:bottom w:val="none" w:sz="0" w:space="0" w:color="auto"/>
        <w:right w:val="none" w:sz="0" w:space="0" w:color="auto"/>
      </w:divBdr>
    </w:div>
    <w:div w:id="1739400487">
      <w:bodyDiv w:val="1"/>
      <w:marLeft w:val="0"/>
      <w:marRight w:val="0"/>
      <w:marTop w:val="0"/>
      <w:marBottom w:val="0"/>
      <w:divBdr>
        <w:top w:val="none" w:sz="0" w:space="0" w:color="auto"/>
        <w:left w:val="none" w:sz="0" w:space="0" w:color="auto"/>
        <w:bottom w:val="none" w:sz="0" w:space="0" w:color="auto"/>
        <w:right w:val="none" w:sz="0" w:space="0" w:color="auto"/>
      </w:divBdr>
    </w:div>
    <w:div w:id="1743982579">
      <w:bodyDiv w:val="1"/>
      <w:marLeft w:val="0"/>
      <w:marRight w:val="0"/>
      <w:marTop w:val="0"/>
      <w:marBottom w:val="0"/>
      <w:divBdr>
        <w:top w:val="none" w:sz="0" w:space="0" w:color="auto"/>
        <w:left w:val="none" w:sz="0" w:space="0" w:color="auto"/>
        <w:bottom w:val="none" w:sz="0" w:space="0" w:color="auto"/>
        <w:right w:val="none" w:sz="0" w:space="0" w:color="auto"/>
      </w:divBdr>
    </w:div>
    <w:div w:id="1748653313">
      <w:bodyDiv w:val="1"/>
      <w:marLeft w:val="0"/>
      <w:marRight w:val="0"/>
      <w:marTop w:val="0"/>
      <w:marBottom w:val="0"/>
      <w:divBdr>
        <w:top w:val="none" w:sz="0" w:space="0" w:color="auto"/>
        <w:left w:val="none" w:sz="0" w:space="0" w:color="auto"/>
        <w:bottom w:val="none" w:sz="0" w:space="0" w:color="auto"/>
        <w:right w:val="none" w:sz="0" w:space="0" w:color="auto"/>
      </w:divBdr>
    </w:div>
    <w:div w:id="1829900063">
      <w:bodyDiv w:val="1"/>
      <w:marLeft w:val="0"/>
      <w:marRight w:val="0"/>
      <w:marTop w:val="0"/>
      <w:marBottom w:val="0"/>
      <w:divBdr>
        <w:top w:val="none" w:sz="0" w:space="0" w:color="auto"/>
        <w:left w:val="none" w:sz="0" w:space="0" w:color="auto"/>
        <w:bottom w:val="none" w:sz="0" w:space="0" w:color="auto"/>
        <w:right w:val="none" w:sz="0" w:space="0" w:color="auto"/>
      </w:divBdr>
    </w:div>
    <w:div w:id="1839342838">
      <w:bodyDiv w:val="1"/>
      <w:marLeft w:val="0"/>
      <w:marRight w:val="0"/>
      <w:marTop w:val="0"/>
      <w:marBottom w:val="0"/>
      <w:divBdr>
        <w:top w:val="none" w:sz="0" w:space="0" w:color="auto"/>
        <w:left w:val="none" w:sz="0" w:space="0" w:color="auto"/>
        <w:bottom w:val="none" w:sz="0" w:space="0" w:color="auto"/>
        <w:right w:val="none" w:sz="0" w:space="0" w:color="auto"/>
      </w:divBdr>
    </w:div>
    <w:div w:id="1888100895">
      <w:bodyDiv w:val="1"/>
      <w:marLeft w:val="0"/>
      <w:marRight w:val="0"/>
      <w:marTop w:val="0"/>
      <w:marBottom w:val="0"/>
      <w:divBdr>
        <w:top w:val="none" w:sz="0" w:space="0" w:color="auto"/>
        <w:left w:val="none" w:sz="0" w:space="0" w:color="auto"/>
        <w:bottom w:val="none" w:sz="0" w:space="0" w:color="auto"/>
        <w:right w:val="none" w:sz="0" w:space="0" w:color="auto"/>
      </w:divBdr>
    </w:div>
    <w:div w:id="1902519590">
      <w:bodyDiv w:val="1"/>
      <w:marLeft w:val="0"/>
      <w:marRight w:val="0"/>
      <w:marTop w:val="0"/>
      <w:marBottom w:val="0"/>
      <w:divBdr>
        <w:top w:val="none" w:sz="0" w:space="0" w:color="auto"/>
        <w:left w:val="none" w:sz="0" w:space="0" w:color="auto"/>
        <w:bottom w:val="none" w:sz="0" w:space="0" w:color="auto"/>
        <w:right w:val="none" w:sz="0" w:space="0" w:color="auto"/>
      </w:divBdr>
    </w:div>
    <w:div w:id="1962614618">
      <w:bodyDiv w:val="1"/>
      <w:marLeft w:val="0"/>
      <w:marRight w:val="0"/>
      <w:marTop w:val="0"/>
      <w:marBottom w:val="0"/>
      <w:divBdr>
        <w:top w:val="none" w:sz="0" w:space="0" w:color="auto"/>
        <w:left w:val="none" w:sz="0" w:space="0" w:color="auto"/>
        <w:bottom w:val="none" w:sz="0" w:space="0" w:color="auto"/>
        <w:right w:val="none" w:sz="0" w:space="0" w:color="auto"/>
      </w:divBdr>
    </w:div>
    <w:div w:id="1988237847">
      <w:bodyDiv w:val="1"/>
      <w:marLeft w:val="0"/>
      <w:marRight w:val="0"/>
      <w:marTop w:val="0"/>
      <w:marBottom w:val="0"/>
      <w:divBdr>
        <w:top w:val="none" w:sz="0" w:space="0" w:color="auto"/>
        <w:left w:val="none" w:sz="0" w:space="0" w:color="auto"/>
        <w:bottom w:val="none" w:sz="0" w:space="0" w:color="auto"/>
        <w:right w:val="none" w:sz="0" w:space="0" w:color="auto"/>
      </w:divBdr>
    </w:div>
    <w:div w:id="1994213924">
      <w:bodyDiv w:val="1"/>
      <w:marLeft w:val="0"/>
      <w:marRight w:val="0"/>
      <w:marTop w:val="0"/>
      <w:marBottom w:val="0"/>
      <w:divBdr>
        <w:top w:val="none" w:sz="0" w:space="0" w:color="auto"/>
        <w:left w:val="none" w:sz="0" w:space="0" w:color="auto"/>
        <w:bottom w:val="none" w:sz="0" w:space="0" w:color="auto"/>
        <w:right w:val="none" w:sz="0" w:space="0" w:color="auto"/>
      </w:divBdr>
    </w:div>
    <w:div w:id="2007322300">
      <w:bodyDiv w:val="1"/>
      <w:marLeft w:val="0"/>
      <w:marRight w:val="0"/>
      <w:marTop w:val="0"/>
      <w:marBottom w:val="0"/>
      <w:divBdr>
        <w:top w:val="none" w:sz="0" w:space="0" w:color="auto"/>
        <w:left w:val="none" w:sz="0" w:space="0" w:color="auto"/>
        <w:bottom w:val="none" w:sz="0" w:space="0" w:color="auto"/>
        <w:right w:val="none" w:sz="0" w:space="0" w:color="auto"/>
      </w:divBdr>
    </w:div>
    <w:div w:id="2019961876">
      <w:bodyDiv w:val="1"/>
      <w:marLeft w:val="0"/>
      <w:marRight w:val="0"/>
      <w:marTop w:val="0"/>
      <w:marBottom w:val="0"/>
      <w:divBdr>
        <w:top w:val="none" w:sz="0" w:space="0" w:color="auto"/>
        <w:left w:val="none" w:sz="0" w:space="0" w:color="auto"/>
        <w:bottom w:val="none" w:sz="0" w:space="0" w:color="auto"/>
        <w:right w:val="none" w:sz="0" w:space="0" w:color="auto"/>
      </w:divBdr>
    </w:div>
    <w:div w:id="2044016828">
      <w:bodyDiv w:val="1"/>
      <w:marLeft w:val="0"/>
      <w:marRight w:val="0"/>
      <w:marTop w:val="0"/>
      <w:marBottom w:val="0"/>
      <w:divBdr>
        <w:top w:val="none" w:sz="0" w:space="0" w:color="auto"/>
        <w:left w:val="none" w:sz="0" w:space="0" w:color="auto"/>
        <w:bottom w:val="none" w:sz="0" w:space="0" w:color="auto"/>
        <w:right w:val="none" w:sz="0" w:space="0" w:color="auto"/>
      </w:divBdr>
    </w:div>
    <w:div w:id="2045864639">
      <w:bodyDiv w:val="1"/>
      <w:marLeft w:val="0"/>
      <w:marRight w:val="0"/>
      <w:marTop w:val="0"/>
      <w:marBottom w:val="0"/>
      <w:divBdr>
        <w:top w:val="none" w:sz="0" w:space="0" w:color="auto"/>
        <w:left w:val="none" w:sz="0" w:space="0" w:color="auto"/>
        <w:bottom w:val="none" w:sz="0" w:space="0" w:color="auto"/>
        <w:right w:val="none" w:sz="0" w:space="0" w:color="auto"/>
      </w:divBdr>
    </w:div>
    <w:div w:id="2095011709">
      <w:bodyDiv w:val="1"/>
      <w:marLeft w:val="0"/>
      <w:marRight w:val="0"/>
      <w:marTop w:val="0"/>
      <w:marBottom w:val="0"/>
      <w:divBdr>
        <w:top w:val="none" w:sz="0" w:space="0" w:color="auto"/>
        <w:left w:val="none" w:sz="0" w:space="0" w:color="auto"/>
        <w:bottom w:val="none" w:sz="0" w:space="0" w:color="auto"/>
        <w:right w:val="none" w:sz="0" w:space="0" w:color="auto"/>
      </w:divBdr>
    </w:div>
    <w:div w:id="21162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ABA1-1698-4CC1-9A26-D767B460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16298</Characters>
  <Application>Microsoft Office Word</Application>
  <DocSecurity>0</DocSecurity>
  <Lines>135</Lines>
  <Paragraphs>37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La Baume</dc:creator>
  <cp:keywords/>
  <dc:description/>
  <cp:lastModifiedBy>Gäggeler Kaspar BAFU</cp:lastModifiedBy>
  <cp:revision>2</cp:revision>
  <dcterms:created xsi:type="dcterms:W3CDTF">2020-12-07T11:58:00Z</dcterms:created>
  <dcterms:modified xsi:type="dcterms:W3CDTF">2020-12-07T11:58:00Z</dcterms:modified>
</cp:coreProperties>
</file>