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8ECCA" w14:textId="77777777" w:rsidR="009E799F" w:rsidRDefault="009E799F" w:rsidP="009E799F">
      <w:pPr>
        <w:rPr>
          <w:rFonts w:ascii="Corbel" w:hAnsi="Corbel"/>
          <w:b/>
          <w:color w:val="002060"/>
          <w:sz w:val="56"/>
          <w:szCs w:val="56"/>
          <w:lang w:val="fr-FR"/>
        </w:rPr>
      </w:pPr>
      <w:bookmarkStart w:id="0" w:name="_Toc32160817"/>
      <w:bookmarkStart w:id="1" w:name="_Toc32160807"/>
    </w:p>
    <w:p w14:paraId="1130D442" w14:textId="77777777" w:rsidR="009E799F" w:rsidRDefault="009E799F" w:rsidP="009E799F">
      <w:pPr>
        <w:rPr>
          <w:rFonts w:ascii="Corbel" w:hAnsi="Corbel"/>
          <w:b/>
          <w:color w:val="002060"/>
          <w:sz w:val="56"/>
          <w:szCs w:val="56"/>
          <w:lang w:val="fr-FR"/>
        </w:rPr>
      </w:pPr>
    </w:p>
    <w:p w14:paraId="194B9769" w14:textId="71903D69" w:rsidR="009E799F" w:rsidRPr="006E4F8A" w:rsidRDefault="009E799F" w:rsidP="006109A0">
      <w:pPr>
        <w:jc w:val="left"/>
        <w:rPr>
          <w:rFonts w:ascii="Corbel" w:hAnsi="Corbel"/>
          <w:b/>
          <w:color w:val="002060"/>
          <w:sz w:val="56"/>
          <w:szCs w:val="56"/>
          <w:lang w:val="fr-FR"/>
        </w:rPr>
      </w:pPr>
      <w:bookmarkStart w:id="2" w:name="_GoBack"/>
      <w:r>
        <w:rPr>
          <w:rFonts w:ascii="Corbel" w:hAnsi="Corbel"/>
          <w:b/>
          <w:color w:val="002060"/>
          <w:sz w:val="56"/>
          <w:szCs w:val="56"/>
          <w:lang w:val="fr-FR"/>
        </w:rPr>
        <w:t xml:space="preserve">Charte </w:t>
      </w:r>
      <w:r w:rsidR="002827FB">
        <w:rPr>
          <w:rFonts w:ascii="Corbel" w:hAnsi="Corbel"/>
          <w:b/>
          <w:color w:val="002060"/>
          <w:sz w:val="56"/>
          <w:szCs w:val="56"/>
          <w:lang w:val="fr-FR"/>
        </w:rPr>
        <w:t xml:space="preserve">d’entreprise </w:t>
      </w:r>
      <w:r>
        <w:rPr>
          <w:rFonts w:ascii="Corbel" w:hAnsi="Corbel"/>
          <w:b/>
          <w:color w:val="002060"/>
          <w:sz w:val="56"/>
          <w:szCs w:val="56"/>
          <w:lang w:val="fr-FR"/>
        </w:rPr>
        <w:t xml:space="preserve">pour </w:t>
      </w:r>
      <w:r w:rsidR="006109A0">
        <w:rPr>
          <w:rFonts w:ascii="Corbel" w:hAnsi="Corbel"/>
          <w:b/>
          <w:color w:val="002060"/>
          <w:sz w:val="56"/>
          <w:szCs w:val="56"/>
          <w:lang w:val="fr-FR"/>
        </w:rPr>
        <w:t>une restauration durable</w:t>
      </w:r>
    </w:p>
    <w:bookmarkEnd w:id="2"/>
    <w:p w14:paraId="03FC49CD" w14:textId="77777777" w:rsidR="009E799F" w:rsidRPr="006E4F8A" w:rsidRDefault="009E799F" w:rsidP="009E799F">
      <w:pPr>
        <w:rPr>
          <w:rFonts w:ascii="Corbel" w:hAnsi="Corbel"/>
          <w:b/>
          <w:color w:val="002060"/>
          <w:sz w:val="56"/>
          <w:szCs w:val="56"/>
          <w:lang w:val="fr-FR"/>
        </w:rPr>
      </w:pPr>
    </w:p>
    <w:p w14:paraId="449CF9EB" w14:textId="0DB57366" w:rsidR="009E799F" w:rsidRDefault="009E799F" w:rsidP="009E799F">
      <w:pPr>
        <w:rPr>
          <w:rFonts w:ascii="Corbel" w:hAnsi="Corbel"/>
          <w:b/>
          <w:i/>
          <w:color w:val="002060"/>
          <w:sz w:val="32"/>
          <w:szCs w:val="36"/>
          <w:lang w:val="fr-FR"/>
        </w:rPr>
      </w:pPr>
      <w:r>
        <w:rPr>
          <w:rFonts w:ascii="Corbel" w:hAnsi="Corbel"/>
          <w:b/>
          <w:i/>
          <w:color w:val="002060"/>
          <w:sz w:val="32"/>
          <w:szCs w:val="36"/>
          <w:lang w:val="fr-FR"/>
        </w:rPr>
        <w:t>A destination de</w:t>
      </w:r>
      <w:r w:rsidR="002827FB">
        <w:rPr>
          <w:rFonts w:ascii="Corbel" w:hAnsi="Corbel"/>
          <w:b/>
          <w:i/>
          <w:color w:val="002060"/>
          <w:sz w:val="32"/>
          <w:szCs w:val="36"/>
          <w:lang w:val="fr-FR"/>
        </w:rPr>
        <w:t xml:space="preserve"> toutes les parties prenantes internes et externes</w:t>
      </w:r>
    </w:p>
    <w:p w14:paraId="0518B812" w14:textId="205A3DDE" w:rsidR="002827FB" w:rsidRDefault="002827FB" w:rsidP="009E799F">
      <w:pPr>
        <w:rPr>
          <w:rFonts w:ascii="Corbel" w:hAnsi="Corbel"/>
          <w:b/>
          <w:i/>
          <w:color w:val="002060"/>
          <w:sz w:val="32"/>
          <w:szCs w:val="36"/>
          <w:lang w:val="fr-FR"/>
        </w:rPr>
      </w:pPr>
    </w:p>
    <w:p w14:paraId="41043162" w14:textId="58E75E3B" w:rsidR="002827FB" w:rsidRDefault="002827FB" w:rsidP="009E799F">
      <w:pPr>
        <w:rPr>
          <w:rFonts w:ascii="Corbel" w:hAnsi="Corbel"/>
          <w:b/>
          <w:i/>
          <w:color w:val="002060"/>
          <w:sz w:val="32"/>
          <w:szCs w:val="36"/>
          <w:lang w:val="fr-FR"/>
        </w:rPr>
      </w:pPr>
    </w:p>
    <w:p w14:paraId="3F16F146" w14:textId="6E32DD39" w:rsidR="002827FB" w:rsidRDefault="002827FB" w:rsidP="009E799F">
      <w:pPr>
        <w:rPr>
          <w:rFonts w:ascii="Corbel" w:hAnsi="Corbel"/>
          <w:b/>
          <w:i/>
          <w:color w:val="002060"/>
          <w:sz w:val="32"/>
          <w:szCs w:val="36"/>
          <w:lang w:val="fr-FR"/>
        </w:rPr>
      </w:pPr>
    </w:p>
    <w:p w14:paraId="305DC8E5" w14:textId="77777777" w:rsidR="002827FB" w:rsidRPr="002827FB" w:rsidRDefault="002827FB" w:rsidP="009E799F">
      <w:pPr>
        <w:rPr>
          <w:rFonts w:ascii="Corbel" w:hAnsi="Corbel"/>
          <w:b/>
          <w:i/>
          <w:color w:val="002060"/>
          <w:sz w:val="32"/>
          <w:szCs w:val="36"/>
          <w:lang w:val="fr-FR"/>
        </w:rPr>
      </w:pPr>
    </w:p>
    <w:p w14:paraId="552C767A" w14:textId="77777777" w:rsidR="009E799F" w:rsidRPr="006E4F8A" w:rsidRDefault="009E799F" w:rsidP="009E799F">
      <w:pPr>
        <w:rPr>
          <w:lang w:val="fr-FR"/>
        </w:rPr>
      </w:pPr>
    </w:p>
    <w:p w14:paraId="25C9FDEA" w14:textId="77777777" w:rsidR="009E799F" w:rsidRPr="006E4F8A" w:rsidRDefault="009E799F" w:rsidP="009E799F">
      <w:pPr>
        <w:rPr>
          <w:lang w:val="fr-FR"/>
        </w:rPr>
      </w:pPr>
    </w:p>
    <w:p w14:paraId="511EBA72" w14:textId="77777777" w:rsidR="009E799F" w:rsidRPr="006E4F8A" w:rsidRDefault="009E799F" w:rsidP="009E799F">
      <w:pPr>
        <w:rPr>
          <w:lang w:val="fr-FR"/>
        </w:rPr>
      </w:pPr>
    </w:p>
    <w:p w14:paraId="22E38959" w14:textId="77777777" w:rsidR="009E799F" w:rsidRPr="006E4F8A" w:rsidRDefault="009E799F" w:rsidP="009E799F">
      <w:pPr>
        <w:rPr>
          <w:lang w:val="fr-FR"/>
        </w:rPr>
      </w:pPr>
    </w:p>
    <w:p w14:paraId="0E18DE52" w14:textId="77777777" w:rsidR="009E799F" w:rsidRPr="006E4F8A" w:rsidRDefault="009E799F" w:rsidP="009E799F">
      <w:pPr>
        <w:rPr>
          <w:lang w:val="fr-FR"/>
        </w:rPr>
      </w:pPr>
    </w:p>
    <w:p w14:paraId="6B15B219" w14:textId="77777777" w:rsidR="009E799F" w:rsidRPr="006E4F8A" w:rsidRDefault="009E799F" w:rsidP="009E799F">
      <w:pPr>
        <w:rPr>
          <w:lang w:val="fr-FR"/>
        </w:rPr>
      </w:pPr>
    </w:p>
    <w:p w14:paraId="3A5E5FC5" w14:textId="77777777" w:rsidR="009E799F" w:rsidRPr="006E4F8A" w:rsidRDefault="009E799F" w:rsidP="009E799F">
      <w:pPr>
        <w:rPr>
          <w:lang w:val="fr-FR"/>
        </w:rPr>
      </w:pPr>
    </w:p>
    <w:p w14:paraId="518CD79D" w14:textId="77777777" w:rsidR="009E799F" w:rsidRPr="006E4F8A" w:rsidRDefault="009E799F" w:rsidP="009E799F">
      <w:pPr>
        <w:rPr>
          <w:lang w:val="fr-FR"/>
        </w:rPr>
      </w:pPr>
    </w:p>
    <w:p w14:paraId="23389414" w14:textId="77777777" w:rsidR="009E799F" w:rsidRPr="006E4F8A" w:rsidRDefault="009E799F" w:rsidP="009E799F">
      <w:pPr>
        <w:rPr>
          <w:lang w:val="fr-FR"/>
        </w:rPr>
      </w:pPr>
    </w:p>
    <w:p w14:paraId="4C958846" w14:textId="77777777" w:rsidR="009E799F" w:rsidRPr="006E4F8A" w:rsidRDefault="009E799F" w:rsidP="009E799F">
      <w:pPr>
        <w:rPr>
          <w:lang w:val="fr-FR"/>
        </w:rPr>
      </w:pPr>
    </w:p>
    <w:p w14:paraId="64384CC2" w14:textId="77777777" w:rsidR="009E799F" w:rsidRPr="006E4F8A" w:rsidRDefault="009E799F" w:rsidP="009E799F">
      <w:pPr>
        <w:rPr>
          <w:lang w:val="fr-FR"/>
        </w:rPr>
      </w:pPr>
    </w:p>
    <w:p w14:paraId="5EE58E29" w14:textId="77777777" w:rsidR="009E799F" w:rsidRPr="006E4F8A" w:rsidRDefault="009E799F" w:rsidP="009E799F">
      <w:pPr>
        <w:rPr>
          <w:lang w:val="fr-FR"/>
        </w:rPr>
      </w:pPr>
    </w:p>
    <w:p w14:paraId="278B9303" w14:textId="77777777" w:rsidR="009E799F" w:rsidRPr="006E4F8A" w:rsidRDefault="009E799F" w:rsidP="009E799F">
      <w:pPr>
        <w:rPr>
          <w:lang w:val="fr-FR"/>
        </w:rPr>
      </w:pPr>
    </w:p>
    <w:p w14:paraId="3093A4F2" w14:textId="77777777" w:rsidR="009E799F" w:rsidRPr="006E4F8A" w:rsidRDefault="009E799F" w:rsidP="009E799F">
      <w:pPr>
        <w:rPr>
          <w:lang w:val="fr-FR"/>
        </w:rPr>
      </w:pPr>
    </w:p>
    <w:p w14:paraId="2B2B9D00" w14:textId="77777777" w:rsidR="009E799F" w:rsidRPr="006E4F8A" w:rsidRDefault="009E799F" w:rsidP="009E799F">
      <w:pPr>
        <w:rPr>
          <w:lang w:val="fr-FR"/>
        </w:rPr>
      </w:pPr>
    </w:p>
    <w:p w14:paraId="4332CE9C" w14:textId="77777777" w:rsidR="009E799F" w:rsidRPr="006E4F8A" w:rsidRDefault="009E799F" w:rsidP="009E799F">
      <w:pPr>
        <w:rPr>
          <w:lang w:val="fr-FR"/>
        </w:rPr>
      </w:pPr>
    </w:p>
    <w:p w14:paraId="781C0B0D" w14:textId="4590D2EA" w:rsidR="009E799F" w:rsidRDefault="009E799F" w:rsidP="009E799F">
      <w:pPr>
        <w:rPr>
          <w:lang w:val="fr-FR"/>
        </w:rPr>
      </w:pPr>
    </w:p>
    <w:p w14:paraId="5FF838E4" w14:textId="50AB7385" w:rsidR="006109A0" w:rsidRDefault="006109A0" w:rsidP="009E799F">
      <w:pPr>
        <w:rPr>
          <w:lang w:val="fr-FR"/>
        </w:rPr>
      </w:pPr>
    </w:p>
    <w:p w14:paraId="5C7B9659" w14:textId="77777777" w:rsidR="006109A0" w:rsidRDefault="006109A0" w:rsidP="009E799F">
      <w:pPr>
        <w:rPr>
          <w:lang w:val="fr-FR"/>
        </w:rPr>
      </w:pPr>
    </w:p>
    <w:p w14:paraId="0704D812" w14:textId="77777777" w:rsidR="009E799F" w:rsidRDefault="009E799F" w:rsidP="009E799F">
      <w:pPr>
        <w:rPr>
          <w:lang w:val="fr-FR"/>
        </w:rPr>
      </w:pPr>
    </w:p>
    <w:p w14:paraId="66E0DB98" w14:textId="77777777" w:rsidR="009E799F" w:rsidRDefault="009E799F" w:rsidP="009E799F">
      <w:pPr>
        <w:rPr>
          <w:lang w:val="fr-FR"/>
        </w:rPr>
      </w:pPr>
    </w:p>
    <w:p w14:paraId="5B554962" w14:textId="77777777" w:rsidR="009E799F" w:rsidRDefault="009E799F" w:rsidP="009E799F">
      <w:pPr>
        <w:rPr>
          <w:lang w:val="fr-FR"/>
        </w:rPr>
      </w:pPr>
    </w:p>
    <w:p w14:paraId="5781C881" w14:textId="77777777" w:rsidR="009E799F" w:rsidRDefault="009E799F" w:rsidP="009E799F">
      <w:pPr>
        <w:rPr>
          <w:lang w:val="fr-FR"/>
        </w:rPr>
      </w:pPr>
    </w:p>
    <w:p w14:paraId="28F5CE89" w14:textId="77777777" w:rsidR="009E799F" w:rsidRDefault="009E799F" w:rsidP="009E799F">
      <w:pPr>
        <w:rPr>
          <w:lang w:val="fr-FR"/>
        </w:rPr>
      </w:pPr>
    </w:p>
    <w:p w14:paraId="79013728" w14:textId="77777777" w:rsidR="009E799F" w:rsidRDefault="009E799F" w:rsidP="009E799F">
      <w:pPr>
        <w:rPr>
          <w:lang w:val="fr-FR"/>
        </w:rPr>
      </w:pPr>
    </w:p>
    <w:p w14:paraId="3EADEE1F" w14:textId="77777777" w:rsidR="009E799F" w:rsidRDefault="009E799F" w:rsidP="009E799F">
      <w:pPr>
        <w:rPr>
          <w:lang w:val="fr-FR"/>
        </w:rPr>
      </w:pPr>
    </w:p>
    <w:p w14:paraId="3194E704" w14:textId="77777777" w:rsidR="009E799F" w:rsidRPr="006E4F8A" w:rsidRDefault="009E799F" w:rsidP="009E799F">
      <w:pPr>
        <w:rPr>
          <w:lang w:val="fr-FR"/>
        </w:rPr>
      </w:pPr>
      <w:r w:rsidRPr="006E4F8A">
        <w:rPr>
          <w:rFonts w:ascii="Arial" w:hAnsi="Arial" w:cs="Arial"/>
          <w:noProof/>
          <w:sz w:val="17"/>
          <w:lang w:val="de-CH" w:eastAsia="de-CH"/>
        </w:rPr>
        <w:drawing>
          <wp:anchor distT="0" distB="0" distL="114300" distR="114300" simplePos="0" relativeHeight="251659264" behindDoc="0" locked="0" layoutInCell="1" allowOverlap="1" wp14:anchorId="24166037" wp14:editId="0975EC10">
            <wp:simplePos x="0" y="0"/>
            <wp:positionH relativeFrom="margin">
              <wp:posOffset>4796462</wp:posOffset>
            </wp:positionH>
            <wp:positionV relativeFrom="margin">
              <wp:posOffset>8356600</wp:posOffset>
            </wp:positionV>
            <wp:extent cx="1663700" cy="5264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long_Logo_Sans_Baseline_Noir.pdf"/>
                    <pic:cNvPicPr/>
                  </pic:nvPicPr>
                  <pic:blipFill>
                    <a:blip r:embed="rId8">
                      <a:extLst>
                        <a:ext uri="{28A0092B-C50C-407E-A947-70E740481C1C}">
                          <a14:useLocalDpi xmlns:a14="http://schemas.microsoft.com/office/drawing/2010/main" val="0"/>
                        </a:ext>
                      </a:extLst>
                    </a:blip>
                    <a:stretch>
                      <a:fillRect/>
                    </a:stretch>
                  </pic:blipFill>
                  <pic:spPr>
                    <a:xfrm>
                      <a:off x="0" y="0"/>
                      <a:ext cx="1663700" cy="526415"/>
                    </a:xfrm>
                    <a:prstGeom prst="rect">
                      <a:avLst/>
                    </a:prstGeom>
                  </pic:spPr>
                </pic:pic>
              </a:graphicData>
            </a:graphic>
            <wp14:sizeRelH relativeFrom="margin">
              <wp14:pctWidth>0</wp14:pctWidth>
            </wp14:sizeRelH>
            <wp14:sizeRelV relativeFrom="margin">
              <wp14:pctHeight>0</wp14:pctHeight>
            </wp14:sizeRelV>
          </wp:anchor>
        </w:drawing>
      </w:r>
      <w:r w:rsidRPr="006E4F8A">
        <w:rPr>
          <w:lang w:val="fr-FR"/>
        </w:rPr>
        <w:t>Version 1 ; 2020</w:t>
      </w:r>
    </w:p>
    <w:p w14:paraId="386F506E" w14:textId="77777777" w:rsidR="009E799F" w:rsidRPr="006E4F8A" w:rsidRDefault="009E799F" w:rsidP="009E799F">
      <w:pPr>
        <w:rPr>
          <w:lang w:val="fr-FR"/>
        </w:rPr>
      </w:pPr>
    </w:p>
    <w:p w14:paraId="216D6CD8" w14:textId="77777777" w:rsidR="009E799F" w:rsidRPr="006E4F8A" w:rsidRDefault="009E799F" w:rsidP="009E799F">
      <w:pPr>
        <w:rPr>
          <w:b/>
          <w:bCs/>
          <w:lang w:val="fr-FR"/>
        </w:rPr>
      </w:pPr>
      <w:r w:rsidRPr="006E4F8A">
        <w:rPr>
          <w:lang w:val="fr-FR"/>
        </w:rPr>
        <w:t>Sur mandat de l’Office fédéral de l’environnement (OFEV)</w:t>
      </w:r>
      <w:r w:rsidRPr="006E4F8A">
        <w:rPr>
          <w:lang w:val="fr-FR"/>
        </w:rPr>
        <w:br w:type="page"/>
      </w:r>
    </w:p>
    <w:bookmarkStart w:id="3" w:name="_Toc32160802" w:displacedByCustomXml="next"/>
    <w:sdt>
      <w:sdtPr>
        <w:rPr>
          <w:rFonts w:asciiTheme="minorHAnsi" w:eastAsiaTheme="minorHAnsi" w:hAnsiTheme="minorHAnsi" w:cstheme="minorBidi"/>
          <w:b w:val="0"/>
          <w:bCs w:val="0"/>
          <w:color w:val="122372"/>
          <w:sz w:val="24"/>
          <w:szCs w:val="24"/>
          <w:lang w:val="fr-FR" w:eastAsia="en-US"/>
        </w:rPr>
        <w:id w:val="-122851399"/>
        <w:docPartObj>
          <w:docPartGallery w:val="Table of Contents"/>
          <w:docPartUnique/>
        </w:docPartObj>
      </w:sdtPr>
      <w:sdtEndPr>
        <w:rPr>
          <w:noProof/>
          <w:color w:val="auto"/>
        </w:rPr>
      </w:sdtEndPr>
      <w:sdtContent>
        <w:p w14:paraId="7DF56EFC" w14:textId="77777777" w:rsidR="009E799F" w:rsidRPr="006E4F8A" w:rsidRDefault="009E799F" w:rsidP="009E799F">
          <w:pPr>
            <w:pStyle w:val="Inhaltsverzeichnisberschrift"/>
            <w:rPr>
              <w:color w:val="122372"/>
              <w:lang w:val="fr-FR"/>
            </w:rPr>
          </w:pPr>
          <w:r w:rsidRPr="006E4F8A">
            <w:rPr>
              <w:color w:val="122372"/>
              <w:lang w:val="fr-FR"/>
            </w:rPr>
            <w:t>Table des matières</w:t>
          </w:r>
        </w:p>
        <w:p w14:paraId="70EC4BE4" w14:textId="64795886" w:rsidR="000E188B" w:rsidRDefault="009E799F">
          <w:pPr>
            <w:pStyle w:val="Verzeichnis1"/>
            <w:tabs>
              <w:tab w:val="left" w:pos="480"/>
              <w:tab w:val="right" w:leader="dot" w:pos="9116"/>
            </w:tabs>
            <w:rPr>
              <w:rFonts w:eastAsiaTheme="minorEastAsia"/>
              <w:b w:val="0"/>
              <w:bCs w:val="0"/>
              <w:i w:val="0"/>
              <w:iCs w:val="0"/>
              <w:noProof/>
              <w:lang w:eastAsia="fr-FR"/>
            </w:rPr>
          </w:pPr>
          <w:r w:rsidRPr="006E4F8A">
            <w:rPr>
              <w:b w:val="0"/>
              <w:bCs w:val="0"/>
              <w:lang w:val="fr-FR"/>
            </w:rPr>
            <w:fldChar w:fldCharType="begin"/>
          </w:r>
          <w:r w:rsidRPr="006E4F8A">
            <w:rPr>
              <w:lang w:val="fr-FR"/>
            </w:rPr>
            <w:instrText>TOC \o "1-3" \h \z \u</w:instrText>
          </w:r>
          <w:r w:rsidRPr="006E4F8A">
            <w:rPr>
              <w:b w:val="0"/>
              <w:bCs w:val="0"/>
              <w:lang w:val="fr-FR"/>
            </w:rPr>
            <w:fldChar w:fldCharType="separate"/>
          </w:r>
          <w:hyperlink w:anchor="_Toc53047232" w:history="1">
            <w:r w:rsidR="000E188B" w:rsidRPr="000255A7">
              <w:rPr>
                <w:rStyle w:val="Hyperlink"/>
                <w:noProof/>
              </w:rPr>
              <w:t>1</w:t>
            </w:r>
            <w:r w:rsidR="000E188B">
              <w:rPr>
                <w:rFonts w:eastAsiaTheme="minorEastAsia"/>
                <w:b w:val="0"/>
                <w:bCs w:val="0"/>
                <w:i w:val="0"/>
                <w:iCs w:val="0"/>
                <w:noProof/>
                <w:lang w:eastAsia="fr-FR"/>
              </w:rPr>
              <w:tab/>
            </w:r>
            <w:r w:rsidR="000E188B" w:rsidRPr="000255A7">
              <w:rPr>
                <w:rStyle w:val="Hyperlink"/>
                <w:noProof/>
              </w:rPr>
              <w:t>Préambule</w:t>
            </w:r>
            <w:r w:rsidR="000E188B">
              <w:rPr>
                <w:noProof/>
                <w:webHidden/>
              </w:rPr>
              <w:tab/>
            </w:r>
            <w:r w:rsidR="000E188B">
              <w:rPr>
                <w:noProof/>
                <w:webHidden/>
              </w:rPr>
              <w:fldChar w:fldCharType="begin"/>
            </w:r>
            <w:r w:rsidR="000E188B">
              <w:rPr>
                <w:noProof/>
                <w:webHidden/>
              </w:rPr>
              <w:instrText xml:space="preserve"> PAGEREF _Toc53047232 \h </w:instrText>
            </w:r>
            <w:r w:rsidR="000E188B">
              <w:rPr>
                <w:noProof/>
                <w:webHidden/>
              </w:rPr>
            </w:r>
            <w:r w:rsidR="000E188B">
              <w:rPr>
                <w:noProof/>
                <w:webHidden/>
              </w:rPr>
              <w:fldChar w:fldCharType="separate"/>
            </w:r>
            <w:r w:rsidR="000E188B">
              <w:rPr>
                <w:noProof/>
                <w:webHidden/>
              </w:rPr>
              <w:t>3</w:t>
            </w:r>
            <w:r w:rsidR="000E188B">
              <w:rPr>
                <w:noProof/>
                <w:webHidden/>
              </w:rPr>
              <w:fldChar w:fldCharType="end"/>
            </w:r>
          </w:hyperlink>
        </w:p>
        <w:p w14:paraId="34286BFB" w14:textId="3C503DE2"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3" w:history="1">
            <w:r w:rsidR="000E188B" w:rsidRPr="000255A7">
              <w:rPr>
                <w:rStyle w:val="Hyperlink"/>
                <w:noProof/>
              </w:rPr>
              <w:t>1.1</w:t>
            </w:r>
            <w:r w:rsidR="000E188B">
              <w:rPr>
                <w:rFonts w:eastAsiaTheme="minorEastAsia"/>
                <w:b w:val="0"/>
                <w:bCs w:val="0"/>
                <w:noProof/>
                <w:sz w:val="24"/>
                <w:szCs w:val="24"/>
                <w:lang w:eastAsia="fr-FR"/>
              </w:rPr>
              <w:tab/>
            </w:r>
            <w:r w:rsidR="000E188B" w:rsidRPr="000255A7">
              <w:rPr>
                <w:rStyle w:val="Hyperlink"/>
                <w:noProof/>
              </w:rPr>
              <w:t>Cadre</w:t>
            </w:r>
            <w:r w:rsidR="000E188B">
              <w:rPr>
                <w:noProof/>
                <w:webHidden/>
              </w:rPr>
              <w:tab/>
            </w:r>
            <w:r w:rsidR="000E188B">
              <w:rPr>
                <w:noProof/>
                <w:webHidden/>
              </w:rPr>
              <w:fldChar w:fldCharType="begin"/>
            </w:r>
            <w:r w:rsidR="000E188B">
              <w:rPr>
                <w:noProof/>
                <w:webHidden/>
              </w:rPr>
              <w:instrText xml:space="preserve"> PAGEREF _Toc53047233 \h </w:instrText>
            </w:r>
            <w:r w:rsidR="000E188B">
              <w:rPr>
                <w:noProof/>
                <w:webHidden/>
              </w:rPr>
            </w:r>
            <w:r w:rsidR="000E188B">
              <w:rPr>
                <w:noProof/>
                <w:webHidden/>
              </w:rPr>
              <w:fldChar w:fldCharType="separate"/>
            </w:r>
            <w:r w:rsidR="000E188B">
              <w:rPr>
                <w:noProof/>
                <w:webHidden/>
              </w:rPr>
              <w:t>3</w:t>
            </w:r>
            <w:r w:rsidR="000E188B">
              <w:rPr>
                <w:noProof/>
                <w:webHidden/>
              </w:rPr>
              <w:fldChar w:fldCharType="end"/>
            </w:r>
          </w:hyperlink>
        </w:p>
        <w:p w14:paraId="0DC3434B" w14:textId="66814CA8"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4" w:history="1">
            <w:r w:rsidR="000E188B" w:rsidRPr="000255A7">
              <w:rPr>
                <w:rStyle w:val="Hyperlink"/>
                <w:noProof/>
              </w:rPr>
              <w:t>1.2</w:t>
            </w:r>
            <w:r w:rsidR="000E188B">
              <w:rPr>
                <w:rFonts w:eastAsiaTheme="minorEastAsia"/>
                <w:b w:val="0"/>
                <w:bCs w:val="0"/>
                <w:noProof/>
                <w:sz w:val="24"/>
                <w:szCs w:val="24"/>
                <w:lang w:eastAsia="fr-FR"/>
              </w:rPr>
              <w:tab/>
            </w:r>
            <w:r w:rsidR="000E188B" w:rsidRPr="000255A7">
              <w:rPr>
                <w:rStyle w:val="Hyperlink"/>
                <w:noProof/>
              </w:rPr>
              <w:t>Introduction</w:t>
            </w:r>
            <w:r w:rsidR="000E188B">
              <w:rPr>
                <w:noProof/>
                <w:webHidden/>
              </w:rPr>
              <w:tab/>
            </w:r>
            <w:r w:rsidR="000E188B">
              <w:rPr>
                <w:noProof/>
                <w:webHidden/>
              </w:rPr>
              <w:fldChar w:fldCharType="begin"/>
            </w:r>
            <w:r w:rsidR="000E188B">
              <w:rPr>
                <w:noProof/>
                <w:webHidden/>
              </w:rPr>
              <w:instrText xml:space="preserve"> PAGEREF _Toc53047234 \h </w:instrText>
            </w:r>
            <w:r w:rsidR="000E188B">
              <w:rPr>
                <w:noProof/>
                <w:webHidden/>
              </w:rPr>
            </w:r>
            <w:r w:rsidR="000E188B">
              <w:rPr>
                <w:noProof/>
                <w:webHidden/>
              </w:rPr>
              <w:fldChar w:fldCharType="separate"/>
            </w:r>
            <w:r w:rsidR="000E188B">
              <w:rPr>
                <w:noProof/>
                <w:webHidden/>
              </w:rPr>
              <w:t>3</w:t>
            </w:r>
            <w:r w:rsidR="000E188B">
              <w:rPr>
                <w:noProof/>
                <w:webHidden/>
              </w:rPr>
              <w:fldChar w:fldCharType="end"/>
            </w:r>
          </w:hyperlink>
        </w:p>
        <w:p w14:paraId="16F95630" w14:textId="34753D26" w:rsidR="000E188B" w:rsidRDefault="009D605E">
          <w:pPr>
            <w:pStyle w:val="Verzeichnis1"/>
            <w:tabs>
              <w:tab w:val="left" w:pos="480"/>
              <w:tab w:val="right" w:leader="dot" w:pos="9116"/>
            </w:tabs>
            <w:rPr>
              <w:rFonts w:eastAsiaTheme="minorEastAsia"/>
              <w:b w:val="0"/>
              <w:bCs w:val="0"/>
              <w:i w:val="0"/>
              <w:iCs w:val="0"/>
              <w:noProof/>
              <w:lang w:eastAsia="fr-FR"/>
            </w:rPr>
          </w:pPr>
          <w:hyperlink w:anchor="_Toc53047235" w:history="1">
            <w:r w:rsidR="000E188B" w:rsidRPr="000255A7">
              <w:rPr>
                <w:rStyle w:val="Hyperlink"/>
                <w:noProof/>
              </w:rPr>
              <w:t>2</w:t>
            </w:r>
            <w:r w:rsidR="000E188B">
              <w:rPr>
                <w:rFonts w:eastAsiaTheme="minorEastAsia"/>
                <w:b w:val="0"/>
                <w:bCs w:val="0"/>
                <w:i w:val="0"/>
                <w:iCs w:val="0"/>
                <w:noProof/>
                <w:lang w:eastAsia="fr-FR"/>
              </w:rPr>
              <w:tab/>
            </w:r>
            <w:r w:rsidR="000E188B" w:rsidRPr="000255A7">
              <w:rPr>
                <w:rStyle w:val="Hyperlink"/>
                <w:noProof/>
              </w:rPr>
              <w:t>Les 14 principes pour une restauration durable</w:t>
            </w:r>
            <w:r w:rsidR="000E188B">
              <w:rPr>
                <w:noProof/>
                <w:webHidden/>
              </w:rPr>
              <w:tab/>
            </w:r>
            <w:r w:rsidR="000E188B">
              <w:rPr>
                <w:noProof/>
                <w:webHidden/>
              </w:rPr>
              <w:fldChar w:fldCharType="begin"/>
            </w:r>
            <w:r w:rsidR="000E188B">
              <w:rPr>
                <w:noProof/>
                <w:webHidden/>
              </w:rPr>
              <w:instrText xml:space="preserve"> PAGEREF _Toc53047235 \h </w:instrText>
            </w:r>
            <w:r w:rsidR="000E188B">
              <w:rPr>
                <w:noProof/>
                <w:webHidden/>
              </w:rPr>
            </w:r>
            <w:r w:rsidR="000E188B">
              <w:rPr>
                <w:noProof/>
                <w:webHidden/>
              </w:rPr>
              <w:fldChar w:fldCharType="separate"/>
            </w:r>
            <w:r w:rsidR="000E188B">
              <w:rPr>
                <w:noProof/>
                <w:webHidden/>
              </w:rPr>
              <w:t>4</w:t>
            </w:r>
            <w:r w:rsidR="000E188B">
              <w:rPr>
                <w:noProof/>
                <w:webHidden/>
              </w:rPr>
              <w:fldChar w:fldCharType="end"/>
            </w:r>
          </w:hyperlink>
        </w:p>
        <w:p w14:paraId="766C1CEA" w14:textId="530A8E6C"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6" w:history="1">
            <w:r w:rsidR="000E188B" w:rsidRPr="000255A7">
              <w:rPr>
                <w:rStyle w:val="Hyperlink"/>
                <w:noProof/>
              </w:rPr>
              <w:t>2.1</w:t>
            </w:r>
            <w:r w:rsidR="000E188B">
              <w:rPr>
                <w:rFonts w:eastAsiaTheme="minorEastAsia"/>
                <w:b w:val="0"/>
                <w:bCs w:val="0"/>
                <w:noProof/>
                <w:sz w:val="24"/>
                <w:szCs w:val="24"/>
                <w:lang w:eastAsia="fr-FR"/>
              </w:rPr>
              <w:tab/>
            </w:r>
            <w:r w:rsidR="000E188B" w:rsidRPr="000255A7">
              <w:rPr>
                <w:rStyle w:val="Hyperlink"/>
                <w:noProof/>
              </w:rPr>
              <w:t>Varier les sources de protéines et réduire les produits d’origine animale</w:t>
            </w:r>
            <w:r w:rsidR="000E188B">
              <w:rPr>
                <w:noProof/>
                <w:webHidden/>
              </w:rPr>
              <w:tab/>
            </w:r>
            <w:r w:rsidR="000E188B">
              <w:rPr>
                <w:noProof/>
                <w:webHidden/>
              </w:rPr>
              <w:fldChar w:fldCharType="begin"/>
            </w:r>
            <w:r w:rsidR="000E188B">
              <w:rPr>
                <w:noProof/>
                <w:webHidden/>
              </w:rPr>
              <w:instrText xml:space="preserve"> PAGEREF _Toc53047236 \h </w:instrText>
            </w:r>
            <w:r w:rsidR="000E188B">
              <w:rPr>
                <w:noProof/>
                <w:webHidden/>
              </w:rPr>
            </w:r>
            <w:r w:rsidR="000E188B">
              <w:rPr>
                <w:noProof/>
                <w:webHidden/>
              </w:rPr>
              <w:fldChar w:fldCharType="separate"/>
            </w:r>
            <w:r w:rsidR="000E188B">
              <w:rPr>
                <w:noProof/>
                <w:webHidden/>
              </w:rPr>
              <w:t>4</w:t>
            </w:r>
            <w:r w:rsidR="000E188B">
              <w:rPr>
                <w:noProof/>
                <w:webHidden/>
              </w:rPr>
              <w:fldChar w:fldCharType="end"/>
            </w:r>
          </w:hyperlink>
        </w:p>
        <w:p w14:paraId="2C9E4707" w14:textId="07CF2C71"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7" w:history="1">
            <w:r w:rsidR="000E188B" w:rsidRPr="000255A7">
              <w:rPr>
                <w:rStyle w:val="Hyperlink"/>
                <w:noProof/>
              </w:rPr>
              <w:t>2.2</w:t>
            </w:r>
            <w:r w:rsidR="000E188B">
              <w:rPr>
                <w:rFonts w:eastAsiaTheme="minorEastAsia"/>
                <w:b w:val="0"/>
                <w:bCs w:val="0"/>
                <w:noProof/>
                <w:sz w:val="24"/>
                <w:szCs w:val="24"/>
                <w:lang w:eastAsia="fr-FR"/>
              </w:rPr>
              <w:tab/>
            </w:r>
            <w:r w:rsidR="000E188B" w:rsidRPr="000255A7">
              <w:rPr>
                <w:rStyle w:val="Hyperlink"/>
                <w:noProof/>
              </w:rPr>
              <w:t>Réduire et éviter le gaspillage alimentaire</w:t>
            </w:r>
            <w:r w:rsidR="000E188B">
              <w:rPr>
                <w:noProof/>
                <w:webHidden/>
              </w:rPr>
              <w:tab/>
            </w:r>
            <w:r w:rsidR="000E188B">
              <w:rPr>
                <w:noProof/>
                <w:webHidden/>
              </w:rPr>
              <w:fldChar w:fldCharType="begin"/>
            </w:r>
            <w:r w:rsidR="000E188B">
              <w:rPr>
                <w:noProof/>
                <w:webHidden/>
              </w:rPr>
              <w:instrText xml:space="preserve"> PAGEREF _Toc53047237 \h </w:instrText>
            </w:r>
            <w:r w:rsidR="000E188B">
              <w:rPr>
                <w:noProof/>
                <w:webHidden/>
              </w:rPr>
            </w:r>
            <w:r w:rsidR="000E188B">
              <w:rPr>
                <w:noProof/>
                <w:webHidden/>
              </w:rPr>
              <w:fldChar w:fldCharType="separate"/>
            </w:r>
            <w:r w:rsidR="000E188B">
              <w:rPr>
                <w:noProof/>
                <w:webHidden/>
              </w:rPr>
              <w:t>4</w:t>
            </w:r>
            <w:r w:rsidR="000E188B">
              <w:rPr>
                <w:noProof/>
                <w:webHidden/>
              </w:rPr>
              <w:fldChar w:fldCharType="end"/>
            </w:r>
          </w:hyperlink>
        </w:p>
        <w:p w14:paraId="4F17A17F" w14:textId="3284751C"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8" w:history="1">
            <w:r w:rsidR="000E188B" w:rsidRPr="000255A7">
              <w:rPr>
                <w:rStyle w:val="Hyperlink"/>
                <w:noProof/>
              </w:rPr>
              <w:t>2.3</w:t>
            </w:r>
            <w:r w:rsidR="000E188B">
              <w:rPr>
                <w:rFonts w:eastAsiaTheme="minorEastAsia"/>
                <w:b w:val="0"/>
                <w:bCs w:val="0"/>
                <w:noProof/>
                <w:sz w:val="24"/>
                <w:szCs w:val="24"/>
                <w:lang w:eastAsia="fr-FR"/>
              </w:rPr>
              <w:tab/>
            </w:r>
            <w:r w:rsidR="000E188B" w:rsidRPr="000255A7">
              <w:rPr>
                <w:rStyle w:val="Hyperlink"/>
                <w:noProof/>
              </w:rPr>
              <w:t>Privilégier les produits issus de modes de production durables et du commerce équitable</w:t>
            </w:r>
            <w:r w:rsidR="000E188B">
              <w:rPr>
                <w:noProof/>
                <w:webHidden/>
              </w:rPr>
              <w:tab/>
            </w:r>
            <w:r w:rsidR="000E188B">
              <w:rPr>
                <w:noProof/>
                <w:webHidden/>
              </w:rPr>
              <w:fldChar w:fldCharType="begin"/>
            </w:r>
            <w:r w:rsidR="000E188B">
              <w:rPr>
                <w:noProof/>
                <w:webHidden/>
              </w:rPr>
              <w:instrText xml:space="preserve"> PAGEREF _Toc53047238 \h </w:instrText>
            </w:r>
            <w:r w:rsidR="000E188B">
              <w:rPr>
                <w:noProof/>
                <w:webHidden/>
              </w:rPr>
            </w:r>
            <w:r w:rsidR="000E188B">
              <w:rPr>
                <w:noProof/>
                <w:webHidden/>
              </w:rPr>
              <w:fldChar w:fldCharType="separate"/>
            </w:r>
            <w:r w:rsidR="000E188B">
              <w:rPr>
                <w:noProof/>
                <w:webHidden/>
              </w:rPr>
              <w:t>5</w:t>
            </w:r>
            <w:r w:rsidR="000E188B">
              <w:rPr>
                <w:noProof/>
                <w:webHidden/>
              </w:rPr>
              <w:fldChar w:fldCharType="end"/>
            </w:r>
          </w:hyperlink>
        </w:p>
        <w:p w14:paraId="589B69B0" w14:textId="2F483D73"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39" w:history="1">
            <w:r w:rsidR="000E188B" w:rsidRPr="000255A7">
              <w:rPr>
                <w:rStyle w:val="Hyperlink"/>
                <w:noProof/>
              </w:rPr>
              <w:t>2.4</w:t>
            </w:r>
            <w:r w:rsidR="000E188B">
              <w:rPr>
                <w:rFonts w:eastAsiaTheme="minorEastAsia"/>
                <w:b w:val="0"/>
                <w:bCs w:val="0"/>
                <w:noProof/>
                <w:sz w:val="24"/>
                <w:szCs w:val="24"/>
                <w:lang w:eastAsia="fr-FR"/>
              </w:rPr>
              <w:tab/>
            </w:r>
            <w:r w:rsidR="000E188B" w:rsidRPr="000255A7">
              <w:rPr>
                <w:rStyle w:val="Hyperlink"/>
                <w:noProof/>
              </w:rPr>
              <w:t>Bannir les espèces en danger</w:t>
            </w:r>
            <w:r w:rsidR="000E188B">
              <w:rPr>
                <w:noProof/>
                <w:webHidden/>
              </w:rPr>
              <w:tab/>
            </w:r>
            <w:r w:rsidR="000E188B">
              <w:rPr>
                <w:noProof/>
                <w:webHidden/>
              </w:rPr>
              <w:fldChar w:fldCharType="begin"/>
            </w:r>
            <w:r w:rsidR="000E188B">
              <w:rPr>
                <w:noProof/>
                <w:webHidden/>
              </w:rPr>
              <w:instrText xml:space="preserve"> PAGEREF _Toc53047239 \h </w:instrText>
            </w:r>
            <w:r w:rsidR="000E188B">
              <w:rPr>
                <w:noProof/>
                <w:webHidden/>
              </w:rPr>
            </w:r>
            <w:r w:rsidR="000E188B">
              <w:rPr>
                <w:noProof/>
                <w:webHidden/>
              </w:rPr>
              <w:fldChar w:fldCharType="separate"/>
            </w:r>
            <w:r w:rsidR="000E188B">
              <w:rPr>
                <w:noProof/>
                <w:webHidden/>
              </w:rPr>
              <w:t>5</w:t>
            </w:r>
            <w:r w:rsidR="000E188B">
              <w:rPr>
                <w:noProof/>
                <w:webHidden/>
              </w:rPr>
              <w:fldChar w:fldCharType="end"/>
            </w:r>
          </w:hyperlink>
        </w:p>
        <w:p w14:paraId="5D327BFF" w14:textId="07ACC7D2"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0" w:history="1">
            <w:r w:rsidR="000E188B" w:rsidRPr="000255A7">
              <w:rPr>
                <w:rStyle w:val="Hyperlink"/>
                <w:noProof/>
              </w:rPr>
              <w:t>2.5</w:t>
            </w:r>
            <w:r w:rsidR="000E188B">
              <w:rPr>
                <w:rFonts w:eastAsiaTheme="minorEastAsia"/>
                <w:b w:val="0"/>
                <w:bCs w:val="0"/>
                <w:noProof/>
                <w:sz w:val="24"/>
                <w:szCs w:val="24"/>
                <w:lang w:eastAsia="fr-FR"/>
              </w:rPr>
              <w:tab/>
            </w:r>
            <w:r w:rsidR="000E188B" w:rsidRPr="000255A7">
              <w:rPr>
                <w:rStyle w:val="Hyperlink"/>
                <w:noProof/>
              </w:rPr>
              <w:t>Favoriser les produits de saison</w:t>
            </w:r>
            <w:r w:rsidR="000E188B">
              <w:rPr>
                <w:noProof/>
                <w:webHidden/>
              </w:rPr>
              <w:tab/>
            </w:r>
            <w:r w:rsidR="000E188B">
              <w:rPr>
                <w:noProof/>
                <w:webHidden/>
              </w:rPr>
              <w:fldChar w:fldCharType="begin"/>
            </w:r>
            <w:r w:rsidR="000E188B">
              <w:rPr>
                <w:noProof/>
                <w:webHidden/>
              </w:rPr>
              <w:instrText xml:space="preserve"> PAGEREF _Toc53047240 \h </w:instrText>
            </w:r>
            <w:r w:rsidR="000E188B">
              <w:rPr>
                <w:noProof/>
                <w:webHidden/>
              </w:rPr>
            </w:r>
            <w:r w:rsidR="000E188B">
              <w:rPr>
                <w:noProof/>
                <w:webHidden/>
              </w:rPr>
              <w:fldChar w:fldCharType="separate"/>
            </w:r>
            <w:r w:rsidR="000E188B">
              <w:rPr>
                <w:noProof/>
                <w:webHidden/>
              </w:rPr>
              <w:t>5</w:t>
            </w:r>
            <w:r w:rsidR="000E188B">
              <w:rPr>
                <w:noProof/>
                <w:webHidden/>
              </w:rPr>
              <w:fldChar w:fldCharType="end"/>
            </w:r>
          </w:hyperlink>
        </w:p>
        <w:p w14:paraId="74CBD786" w14:textId="47BEE3CB"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1" w:history="1">
            <w:r w:rsidR="000E188B" w:rsidRPr="000255A7">
              <w:rPr>
                <w:rStyle w:val="Hyperlink"/>
                <w:noProof/>
              </w:rPr>
              <w:t>2.6</w:t>
            </w:r>
            <w:r w:rsidR="000E188B">
              <w:rPr>
                <w:rFonts w:eastAsiaTheme="minorEastAsia"/>
                <w:b w:val="0"/>
                <w:bCs w:val="0"/>
                <w:noProof/>
                <w:sz w:val="24"/>
                <w:szCs w:val="24"/>
                <w:lang w:eastAsia="fr-FR"/>
              </w:rPr>
              <w:tab/>
            </w:r>
            <w:r w:rsidR="000E188B" w:rsidRPr="000255A7">
              <w:rPr>
                <w:rStyle w:val="Hyperlink"/>
                <w:noProof/>
              </w:rPr>
              <w:t>Favoriser les produits locaux</w:t>
            </w:r>
            <w:r w:rsidR="000E188B">
              <w:rPr>
                <w:noProof/>
                <w:webHidden/>
              </w:rPr>
              <w:tab/>
            </w:r>
            <w:r w:rsidR="000E188B">
              <w:rPr>
                <w:noProof/>
                <w:webHidden/>
              </w:rPr>
              <w:fldChar w:fldCharType="begin"/>
            </w:r>
            <w:r w:rsidR="000E188B">
              <w:rPr>
                <w:noProof/>
                <w:webHidden/>
              </w:rPr>
              <w:instrText xml:space="preserve"> PAGEREF _Toc53047241 \h </w:instrText>
            </w:r>
            <w:r w:rsidR="000E188B">
              <w:rPr>
                <w:noProof/>
                <w:webHidden/>
              </w:rPr>
            </w:r>
            <w:r w:rsidR="000E188B">
              <w:rPr>
                <w:noProof/>
                <w:webHidden/>
              </w:rPr>
              <w:fldChar w:fldCharType="separate"/>
            </w:r>
            <w:r w:rsidR="000E188B">
              <w:rPr>
                <w:noProof/>
                <w:webHidden/>
              </w:rPr>
              <w:t>6</w:t>
            </w:r>
            <w:r w:rsidR="000E188B">
              <w:rPr>
                <w:noProof/>
                <w:webHidden/>
              </w:rPr>
              <w:fldChar w:fldCharType="end"/>
            </w:r>
          </w:hyperlink>
        </w:p>
        <w:p w14:paraId="4B18337A" w14:textId="329E5017"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2" w:history="1">
            <w:r w:rsidR="000E188B" w:rsidRPr="000255A7">
              <w:rPr>
                <w:rStyle w:val="Hyperlink"/>
                <w:noProof/>
              </w:rPr>
              <w:t>2.7</w:t>
            </w:r>
            <w:r w:rsidR="000E188B">
              <w:rPr>
                <w:rFonts w:eastAsiaTheme="minorEastAsia"/>
                <w:b w:val="0"/>
                <w:bCs w:val="0"/>
                <w:noProof/>
                <w:sz w:val="24"/>
                <w:szCs w:val="24"/>
                <w:lang w:eastAsia="fr-FR"/>
              </w:rPr>
              <w:tab/>
            </w:r>
            <w:r w:rsidR="000E188B" w:rsidRPr="000255A7">
              <w:rPr>
                <w:rStyle w:val="Hyperlink"/>
                <w:noProof/>
              </w:rPr>
              <w:t>Réduire les emballages des denrées alimentaires</w:t>
            </w:r>
            <w:r w:rsidR="000E188B">
              <w:rPr>
                <w:noProof/>
                <w:webHidden/>
              </w:rPr>
              <w:tab/>
            </w:r>
            <w:r w:rsidR="000E188B">
              <w:rPr>
                <w:noProof/>
                <w:webHidden/>
              </w:rPr>
              <w:fldChar w:fldCharType="begin"/>
            </w:r>
            <w:r w:rsidR="000E188B">
              <w:rPr>
                <w:noProof/>
                <w:webHidden/>
              </w:rPr>
              <w:instrText xml:space="preserve"> PAGEREF _Toc53047242 \h </w:instrText>
            </w:r>
            <w:r w:rsidR="000E188B">
              <w:rPr>
                <w:noProof/>
                <w:webHidden/>
              </w:rPr>
            </w:r>
            <w:r w:rsidR="000E188B">
              <w:rPr>
                <w:noProof/>
                <w:webHidden/>
              </w:rPr>
              <w:fldChar w:fldCharType="separate"/>
            </w:r>
            <w:r w:rsidR="000E188B">
              <w:rPr>
                <w:noProof/>
                <w:webHidden/>
              </w:rPr>
              <w:t>6</w:t>
            </w:r>
            <w:r w:rsidR="000E188B">
              <w:rPr>
                <w:noProof/>
                <w:webHidden/>
              </w:rPr>
              <w:fldChar w:fldCharType="end"/>
            </w:r>
          </w:hyperlink>
        </w:p>
        <w:p w14:paraId="7A7BBCA3" w14:textId="5673551A"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3" w:history="1">
            <w:r w:rsidR="000E188B" w:rsidRPr="000255A7">
              <w:rPr>
                <w:rStyle w:val="Hyperlink"/>
                <w:noProof/>
              </w:rPr>
              <w:t>2.8</w:t>
            </w:r>
            <w:r w:rsidR="000E188B">
              <w:rPr>
                <w:rFonts w:eastAsiaTheme="minorEastAsia"/>
                <w:b w:val="0"/>
                <w:bCs w:val="0"/>
                <w:noProof/>
                <w:sz w:val="24"/>
                <w:szCs w:val="24"/>
                <w:lang w:eastAsia="fr-FR"/>
              </w:rPr>
              <w:tab/>
            </w:r>
            <w:r w:rsidR="000E188B" w:rsidRPr="000255A7">
              <w:rPr>
                <w:rStyle w:val="Hyperlink"/>
                <w:noProof/>
              </w:rPr>
              <w:t>Respecter l’équilibre nutritionnel des plats</w:t>
            </w:r>
            <w:r w:rsidR="000E188B">
              <w:rPr>
                <w:noProof/>
                <w:webHidden/>
              </w:rPr>
              <w:tab/>
            </w:r>
            <w:r w:rsidR="000E188B">
              <w:rPr>
                <w:noProof/>
                <w:webHidden/>
              </w:rPr>
              <w:fldChar w:fldCharType="begin"/>
            </w:r>
            <w:r w:rsidR="000E188B">
              <w:rPr>
                <w:noProof/>
                <w:webHidden/>
              </w:rPr>
              <w:instrText xml:space="preserve"> PAGEREF _Toc53047243 \h </w:instrText>
            </w:r>
            <w:r w:rsidR="000E188B">
              <w:rPr>
                <w:noProof/>
                <w:webHidden/>
              </w:rPr>
            </w:r>
            <w:r w:rsidR="000E188B">
              <w:rPr>
                <w:noProof/>
                <w:webHidden/>
              </w:rPr>
              <w:fldChar w:fldCharType="separate"/>
            </w:r>
            <w:r w:rsidR="000E188B">
              <w:rPr>
                <w:noProof/>
                <w:webHidden/>
              </w:rPr>
              <w:t>6</w:t>
            </w:r>
            <w:r w:rsidR="000E188B">
              <w:rPr>
                <w:noProof/>
                <w:webHidden/>
              </w:rPr>
              <w:fldChar w:fldCharType="end"/>
            </w:r>
          </w:hyperlink>
        </w:p>
        <w:p w14:paraId="7800B9F0" w14:textId="7C00AF2B"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4" w:history="1">
            <w:r w:rsidR="000E188B" w:rsidRPr="000255A7">
              <w:rPr>
                <w:rStyle w:val="Hyperlink"/>
                <w:noProof/>
              </w:rPr>
              <w:t>2.9</w:t>
            </w:r>
            <w:r w:rsidR="000E188B">
              <w:rPr>
                <w:rFonts w:eastAsiaTheme="minorEastAsia"/>
                <w:b w:val="0"/>
                <w:bCs w:val="0"/>
                <w:noProof/>
                <w:sz w:val="24"/>
                <w:szCs w:val="24"/>
                <w:lang w:eastAsia="fr-FR"/>
              </w:rPr>
              <w:tab/>
            </w:r>
            <w:r w:rsidR="000E188B" w:rsidRPr="000255A7">
              <w:rPr>
                <w:rStyle w:val="Hyperlink"/>
                <w:noProof/>
              </w:rPr>
              <w:t>Informer les consommateurs sur les allergènes</w:t>
            </w:r>
            <w:r w:rsidR="000E188B">
              <w:rPr>
                <w:noProof/>
                <w:webHidden/>
              </w:rPr>
              <w:tab/>
            </w:r>
            <w:r w:rsidR="000E188B">
              <w:rPr>
                <w:noProof/>
                <w:webHidden/>
              </w:rPr>
              <w:fldChar w:fldCharType="begin"/>
            </w:r>
            <w:r w:rsidR="000E188B">
              <w:rPr>
                <w:noProof/>
                <w:webHidden/>
              </w:rPr>
              <w:instrText xml:space="preserve"> PAGEREF _Toc53047244 \h </w:instrText>
            </w:r>
            <w:r w:rsidR="000E188B">
              <w:rPr>
                <w:noProof/>
                <w:webHidden/>
              </w:rPr>
            </w:r>
            <w:r w:rsidR="000E188B">
              <w:rPr>
                <w:noProof/>
                <w:webHidden/>
              </w:rPr>
              <w:fldChar w:fldCharType="separate"/>
            </w:r>
            <w:r w:rsidR="000E188B">
              <w:rPr>
                <w:noProof/>
                <w:webHidden/>
              </w:rPr>
              <w:t>7</w:t>
            </w:r>
            <w:r w:rsidR="000E188B">
              <w:rPr>
                <w:noProof/>
                <w:webHidden/>
              </w:rPr>
              <w:fldChar w:fldCharType="end"/>
            </w:r>
          </w:hyperlink>
        </w:p>
        <w:p w14:paraId="4EEA2EC9" w14:textId="55F43AE9"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5" w:history="1">
            <w:r w:rsidR="000E188B" w:rsidRPr="000255A7">
              <w:rPr>
                <w:rStyle w:val="Hyperlink"/>
                <w:noProof/>
              </w:rPr>
              <w:t>2.10</w:t>
            </w:r>
            <w:r w:rsidR="000E188B">
              <w:rPr>
                <w:rFonts w:eastAsiaTheme="minorEastAsia"/>
                <w:b w:val="0"/>
                <w:bCs w:val="0"/>
                <w:noProof/>
                <w:sz w:val="24"/>
                <w:szCs w:val="24"/>
                <w:lang w:eastAsia="fr-FR"/>
              </w:rPr>
              <w:tab/>
            </w:r>
            <w:r w:rsidR="000E188B" w:rsidRPr="000255A7">
              <w:rPr>
                <w:rStyle w:val="Hyperlink"/>
                <w:noProof/>
              </w:rPr>
              <w:t>Établir un suivi de la durabilité dans le temps</w:t>
            </w:r>
            <w:r w:rsidR="000E188B">
              <w:rPr>
                <w:noProof/>
                <w:webHidden/>
              </w:rPr>
              <w:tab/>
            </w:r>
            <w:r w:rsidR="000E188B">
              <w:rPr>
                <w:noProof/>
                <w:webHidden/>
              </w:rPr>
              <w:fldChar w:fldCharType="begin"/>
            </w:r>
            <w:r w:rsidR="000E188B">
              <w:rPr>
                <w:noProof/>
                <w:webHidden/>
              </w:rPr>
              <w:instrText xml:space="preserve"> PAGEREF _Toc53047245 \h </w:instrText>
            </w:r>
            <w:r w:rsidR="000E188B">
              <w:rPr>
                <w:noProof/>
                <w:webHidden/>
              </w:rPr>
            </w:r>
            <w:r w:rsidR="000E188B">
              <w:rPr>
                <w:noProof/>
                <w:webHidden/>
              </w:rPr>
              <w:fldChar w:fldCharType="separate"/>
            </w:r>
            <w:r w:rsidR="000E188B">
              <w:rPr>
                <w:noProof/>
                <w:webHidden/>
              </w:rPr>
              <w:t>7</w:t>
            </w:r>
            <w:r w:rsidR="000E188B">
              <w:rPr>
                <w:noProof/>
                <w:webHidden/>
              </w:rPr>
              <w:fldChar w:fldCharType="end"/>
            </w:r>
          </w:hyperlink>
        </w:p>
        <w:p w14:paraId="0911C5F1" w14:textId="4A81AB29"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6" w:history="1">
            <w:r w:rsidR="000E188B" w:rsidRPr="000255A7">
              <w:rPr>
                <w:rStyle w:val="Hyperlink"/>
                <w:noProof/>
              </w:rPr>
              <w:t>2.11</w:t>
            </w:r>
            <w:r w:rsidR="000E188B">
              <w:rPr>
                <w:rFonts w:eastAsiaTheme="minorEastAsia"/>
                <w:b w:val="0"/>
                <w:bCs w:val="0"/>
                <w:noProof/>
                <w:sz w:val="24"/>
                <w:szCs w:val="24"/>
                <w:lang w:eastAsia="fr-FR"/>
              </w:rPr>
              <w:tab/>
            </w:r>
            <w:r w:rsidR="000E188B" w:rsidRPr="000255A7">
              <w:rPr>
                <w:rStyle w:val="Hyperlink"/>
                <w:noProof/>
              </w:rPr>
              <w:t>Réduire la consommation d’énergie dans les cuisines</w:t>
            </w:r>
            <w:r w:rsidR="000E188B">
              <w:rPr>
                <w:noProof/>
                <w:webHidden/>
              </w:rPr>
              <w:tab/>
            </w:r>
            <w:r w:rsidR="000E188B">
              <w:rPr>
                <w:noProof/>
                <w:webHidden/>
              </w:rPr>
              <w:fldChar w:fldCharType="begin"/>
            </w:r>
            <w:r w:rsidR="000E188B">
              <w:rPr>
                <w:noProof/>
                <w:webHidden/>
              </w:rPr>
              <w:instrText xml:space="preserve"> PAGEREF _Toc53047246 \h </w:instrText>
            </w:r>
            <w:r w:rsidR="000E188B">
              <w:rPr>
                <w:noProof/>
                <w:webHidden/>
              </w:rPr>
            </w:r>
            <w:r w:rsidR="000E188B">
              <w:rPr>
                <w:noProof/>
                <w:webHidden/>
              </w:rPr>
              <w:fldChar w:fldCharType="separate"/>
            </w:r>
            <w:r w:rsidR="000E188B">
              <w:rPr>
                <w:noProof/>
                <w:webHidden/>
              </w:rPr>
              <w:t>8</w:t>
            </w:r>
            <w:r w:rsidR="000E188B">
              <w:rPr>
                <w:noProof/>
                <w:webHidden/>
              </w:rPr>
              <w:fldChar w:fldCharType="end"/>
            </w:r>
          </w:hyperlink>
        </w:p>
        <w:p w14:paraId="09E357C4" w14:textId="588D62F4"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7" w:history="1">
            <w:r w:rsidR="000E188B" w:rsidRPr="000255A7">
              <w:rPr>
                <w:rStyle w:val="Hyperlink"/>
                <w:noProof/>
              </w:rPr>
              <w:t>2.12</w:t>
            </w:r>
            <w:r w:rsidR="000E188B">
              <w:rPr>
                <w:rFonts w:eastAsiaTheme="minorEastAsia"/>
                <w:b w:val="0"/>
                <w:bCs w:val="0"/>
                <w:noProof/>
                <w:sz w:val="24"/>
                <w:szCs w:val="24"/>
                <w:lang w:eastAsia="fr-FR"/>
              </w:rPr>
              <w:tab/>
            </w:r>
            <w:r w:rsidR="000E188B" w:rsidRPr="000255A7">
              <w:rPr>
                <w:rStyle w:val="Hyperlink"/>
                <w:noProof/>
              </w:rPr>
              <w:t>Privilégier les produits d’entretien écologiques</w:t>
            </w:r>
            <w:r w:rsidR="000E188B">
              <w:rPr>
                <w:noProof/>
                <w:webHidden/>
              </w:rPr>
              <w:tab/>
            </w:r>
            <w:r w:rsidR="000E188B">
              <w:rPr>
                <w:noProof/>
                <w:webHidden/>
              </w:rPr>
              <w:fldChar w:fldCharType="begin"/>
            </w:r>
            <w:r w:rsidR="000E188B">
              <w:rPr>
                <w:noProof/>
                <w:webHidden/>
              </w:rPr>
              <w:instrText xml:space="preserve"> PAGEREF _Toc53047247 \h </w:instrText>
            </w:r>
            <w:r w:rsidR="000E188B">
              <w:rPr>
                <w:noProof/>
                <w:webHidden/>
              </w:rPr>
            </w:r>
            <w:r w:rsidR="000E188B">
              <w:rPr>
                <w:noProof/>
                <w:webHidden/>
              </w:rPr>
              <w:fldChar w:fldCharType="separate"/>
            </w:r>
            <w:r w:rsidR="000E188B">
              <w:rPr>
                <w:noProof/>
                <w:webHidden/>
              </w:rPr>
              <w:t>8</w:t>
            </w:r>
            <w:r w:rsidR="000E188B">
              <w:rPr>
                <w:noProof/>
                <w:webHidden/>
              </w:rPr>
              <w:fldChar w:fldCharType="end"/>
            </w:r>
          </w:hyperlink>
        </w:p>
        <w:p w14:paraId="71AAA9EE" w14:textId="481A3170"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8" w:history="1">
            <w:r w:rsidR="000E188B" w:rsidRPr="000255A7">
              <w:rPr>
                <w:rStyle w:val="Hyperlink"/>
                <w:noProof/>
              </w:rPr>
              <w:t>2.13</w:t>
            </w:r>
            <w:r w:rsidR="000E188B">
              <w:rPr>
                <w:rFonts w:eastAsiaTheme="minorEastAsia"/>
                <w:b w:val="0"/>
                <w:bCs w:val="0"/>
                <w:noProof/>
                <w:sz w:val="24"/>
                <w:szCs w:val="24"/>
                <w:lang w:eastAsia="fr-FR"/>
              </w:rPr>
              <w:tab/>
            </w:r>
            <w:r w:rsidR="000E188B" w:rsidRPr="000255A7">
              <w:rPr>
                <w:rStyle w:val="Hyperlink"/>
                <w:noProof/>
              </w:rPr>
              <w:t>Éviter tous les contenants à usage unique</w:t>
            </w:r>
            <w:r w:rsidR="000E188B">
              <w:rPr>
                <w:noProof/>
                <w:webHidden/>
              </w:rPr>
              <w:tab/>
            </w:r>
            <w:r w:rsidR="000E188B">
              <w:rPr>
                <w:noProof/>
                <w:webHidden/>
              </w:rPr>
              <w:fldChar w:fldCharType="begin"/>
            </w:r>
            <w:r w:rsidR="000E188B">
              <w:rPr>
                <w:noProof/>
                <w:webHidden/>
              </w:rPr>
              <w:instrText xml:space="preserve"> PAGEREF _Toc53047248 \h </w:instrText>
            </w:r>
            <w:r w:rsidR="000E188B">
              <w:rPr>
                <w:noProof/>
                <w:webHidden/>
              </w:rPr>
            </w:r>
            <w:r w:rsidR="000E188B">
              <w:rPr>
                <w:noProof/>
                <w:webHidden/>
              </w:rPr>
              <w:fldChar w:fldCharType="separate"/>
            </w:r>
            <w:r w:rsidR="000E188B">
              <w:rPr>
                <w:noProof/>
                <w:webHidden/>
              </w:rPr>
              <w:t>9</w:t>
            </w:r>
            <w:r w:rsidR="000E188B">
              <w:rPr>
                <w:noProof/>
                <w:webHidden/>
              </w:rPr>
              <w:fldChar w:fldCharType="end"/>
            </w:r>
          </w:hyperlink>
        </w:p>
        <w:p w14:paraId="3B46045A" w14:textId="785D4B33" w:rsidR="000E188B" w:rsidRDefault="009D605E">
          <w:pPr>
            <w:pStyle w:val="Verzeichnis2"/>
            <w:tabs>
              <w:tab w:val="left" w:pos="960"/>
              <w:tab w:val="right" w:leader="dot" w:pos="9116"/>
            </w:tabs>
            <w:rPr>
              <w:rFonts w:eastAsiaTheme="minorEastAsia"/>
              <w:b w:val="0"/>
              <w:bCs w:val="0"/>
              <w:noProof/>
              <w:sz w:val="24"/>
              <w:szCs w:val="24"/>
              <w:lang w:eastAsia="fr-FR"/>
            </w:rPr>
          </w:pPr>
          <w:hyperlink w:anchor="_Toc53047249" w:history="1">
            <w:r w:rsidR="000E188B" w:rsidRPr="000255A7">
              <w:rPr>
                <w:rStyle w:val="Hyperlink"/>
                <w:noProof/>
              </w:rPr>
              <w:t>2.14</w:t>
            </w:r>
            <w:r w:rsidR="000E188B">
              <w:rPr>
                <w:rFonts w:eastAsiaTheme="minorEastAsia"/>
                <w:b w:val="0"/>
                <w:bCs w:val="0"/>
                <w:noProof/>
                <w:sz w:val="24"/>
                <w:szCs w:val="24"/>
                <w:lang w:eastAsia="fr-FR"/>
              </w:rPr>
              <w:tab/>
            </w:r>
            <w:r w:rsidR="000E188B" w:rsidRPr="000255A7">
              <w:rPr>
                <w:rStyle w:val="Hyperlink"/>
                <w:noProof/>
              </w:rPr>
              <w:t>Favoriser un transport écologique des plats, de la cuisine de production au lieu de restauration</w:t>
            </w:r>
            <w:r w:rsidR="000E188B">
              <w:rPr>
                <w:noProof/>
                <w:webHidden/>
              </w:rPr>
              <w:tab/>
            </w:r>
            <w:r w:rsidR="000E188B">
              <w:rPr>
                <w:noProof/>
                <w:webHidden/>
              </w:rPr>
              <w:fldChar w:fldCharType="begin"/>
            </w:r>
            <w:r w:rsidR="000E188B">
              <w:rPr>
                <w:noProof/>
                <w:webHidden/>
              </w:rPr>
              <w:instrText xml:space="preserve"> PAGEREF _Toc53047249 \h </w:instrText>
            </w:r>
            <w:r w:rsidR="000E188B">
              <w:rPr>
                <w:noProof/>
                <w:webHidden/>
              </w:rPr>
            </w:r>
            <w:r w:rsidR="000E188B">
              <w:rPr>
                <w:noProof/>
                <w:webHidden/>
              </w:rPr>
              <w:fldChar w:fldCharType="separate"/>
            </w:r>
            <w:r w:rsidR="000E188B">
              <w:rPr>
                <w:noProof/>
                <w:webHidden/>
              </w:rPr>
              <w:t>9</w:t>
            </w:r>
            <w:r w:rsidR="000E188B">
              <w:rPr>
                <w:noProof/>
                <w:webHidden/>
              </w:rPr>
              <w:fldChar w:fldCharType="end"/>
            </w:r>
          </w:hyperlink>
        </w:p>
        <w:p w14:paraId="3618CEE2" w14:textId="0821B1F6" w:rsidR="009E799F" w:rsidRPr="00E517F8" w:rsidRDefault="009E799F" w:rsidP="009E799F">
          <w:pPr>
            <w:rPr>
              <w:lang w:val="fr-FR"/>
            </w:rPr>
          </w:pPr>
          <w:r w:rsidRPr="006E4F8A">
            <w:rPr>
              <w:b/>
              <w:bCs/>
              <w:noProof/>
              <w:lang w:val="fr-FR"/>
            </w:rPr>
            <w:fldChar w:fldCharType="end"/>
          </w:r>
        </w:p>
      </w:sdtContent>
    </w:sdt>
    <w:p w14:paraId="70C58C70" w14:textId="77777777" w:rsidR="009E799F" w:rsidRDefault="009E799F" w:rsidP="009E799F">
      <w:pPr>
        <w:jc w:val="left"/>
        <w:rPr>
          <w:rFonts w:asciiTheme="majorHAnsi" w:eastAsiaTheme="majorEastAsia" w:hAnsiTheme="majorHAnsi" w:cstheme="majorBidi"/>
          <w:color w:val="122372"/>
          <w:sz w:val="32"/>
          <w:szCs w:val="32"/>
          <w:lang w:val="fr-FR"/>
        </w:rPr>
      </w:pPr>
      <w:r>
        <w:br w:type="page"/>
      </w:r>
    </w:p>
    <w:p w14:paraId="65A9AACF" w14:textId="77777777" w:rsidR="009E799F" w:rsidRPr="00E96851" w:rsidRDefault="009E799F" w:rsidP="009E799F">
      <w:pPr>
        <w:pStyle w:val="berschrift1"/>
      </w:pPr>
      <w:bookmarkStart w:id="4" w:name="_Toc53047232"/>
      <w:r w:rsidRPr="006E4F8A">
        <w:lastRenderedPageBreak/>
        <w:t>Préambule</w:t>
      </w:r>
      <w:bookmarkEnd w:id="4"/>
      <w:bookmarkEnd w:id="3"/>
    </w:p>
    <w:p w14:paraId="390AA66F" w14:textId="77777777" w:rsidR="009E799F" w:rsidRDefault="009E799F" w:rsidP="009E799F">
      <w:pPr>
        <w:pStyle w:val="berschrift2"/>
      </w:pPr>
      <w:bookmarkStart w:id="5" w:name="_Toc53047233"/>
      <w:r>
        <w:t>Cadre</w:t>
      </w:r>
      <w:bookmarkEnd w:id="5"/>
    </w:p>
    <w:p w14:paraId="61E6BF65" w14:textId="2AF1DB88" w:rsidR="009E799F" w:rsidRDefault="009E799F" w:rsidP="009E799F">
      <w:pPr>
        <w:rPr>
          <w:lang w:val="fr-FR"/>
        </w:rPr>
      </w:pPr>
      <w:r>
        <w:rPr>
          <w:lang w:val="fr-FR"/>
        </w:rPr>
        <w:t>Cette Charte s’inscrit dans le cadre des recommandations pour des achats publics responsables émises par l’Office fédéral de l’environnement (OFEV).</w:t>
      </w:r>
      <w:r w:rsidR="009444BA">
        <w:rPr>
          <w:lang w:val="fr-FR"/>
        </w:rPr>
        <w:t xml:space="preserve"> </w:t>
      </w:r>
      <w:r>
        <w:rPr>
          <w:lang w:val="fr-FR"/>
        </w:rPr>
        <w:t xml:space="preserve">Elle s’adresse </w:t>
      </w:r>
      <w:r w:rsidR="002827FB">
        <w:rPr>
          <w:lang w:val="fr-FR"/>
        </w:rPr>
        <w:t xml:space="preserve">à toutes </w:t>
      </w:r>
      <w:r w:rsidR="00612A53">
        <w:rPr>
          <w:lang w:val="fr-FR"/>
        </w:rPr>
        <w:t>nos</w:t>
      </w:r>
      <w:r w:rsidR="002827FB">
        <w:rPr>
          <w:lang w:val="fr-FR"/>
        </w:rPr>
        <w:t xml:space="preserve"> parties prenantes, aussi bien internes (direction d’entreprise, personnel de cuisine et de service) qu’externes (consommateurs, fournisseurs </w:t>
      </w:r>
      <w:r>
        <w:rPr>
          <w:lang w:val="fr-FR"/>
        </w:rPr>
        <w:t>de produits alimentaires, d’équipements de cuisine, de produits d’entretien et de service de restauration collective</w:t>
      </w:r>
      <w:r w:rsidR="002827FB">
        <w:rPr>
          <w:lang w:val="fr-FR"/>
        </w:rPr>
        <w:t>)</w:t>
      </w:r>
      <w:r>
        <w:rPr>
          <w:lang w:val="fr-FR"/>
        </w:rPr>
        <w:t xml:space="preserve">. </w:t>
      </w:r>
    </w:p>
    <w:p w14:paraId="3C79DBB6" w14:textId="29EEB82D" w:rsidR="00612A53" w:rsidRDefault="00612A53" w:rsidP="009E799F">
      <w:pPr>
        <w:rPr>
          <w:lang w:val="fr-FR"/>
        </w:rPr>
      </w:pPr>
    </w:p>
    <w:p w14:paraId="461C4EC5" w14:textId="07F421A7" w:rsidR="00612A53" w:rsidRDefault="00612A53" w:rsidP="009E799F">
      <w:pPr>
        <w:rPr>
          <w:lang w:val="fr-FR"/>
        </w:rPr>
      </w:pPr>
      <w:r>
        <w:rPr>
          <w:lang w:val="fr-FR"/>
        </w:rPr>
        <w:t>Elle a pour but d’aider nos parties prenantes à comprendre les enjeux écologiques dont notre restaurant souhaite tenir compte, ainsi que les implications éventuelles de ces objectifs sur notre façon de travailler, le choix des produits alimentaires utilisés et des menus proposés, et sur les prix.</w:t>
      </w:r>
    </w:p>
    <w:p w14:paraId="2C6CDF0C" w14:textId="67B5A79F" w:rsidR="00612A53" w:rsidRDefault="00612A53" w:rsidP="009E799F">
      <w:pPr>
        <w:rPr>
          <w:lang w:val="fr-FR"/>
        </w:rPr>
      </w:pPr>
    </w:p>
    <w:p w14:paraId="78C5146C" w14:textId="2586B8DA" w:rsidR="00612A53" w:rsidRDefault="00612A53" w:rsidP="009E799F">
      <w:pPr>
        <w:rPr>
          <w:lang w:val="fr-FR"/>
        </w:rPr>
      </w:pPr>
      <w:r>
        <w:rPr>
          <w:lang w:val="fr-FR"/>
        </w:rPr>
        <w:t>Cette charte a également pour but de communiquer les orientations souhaitées par notre établissement en matière de restauration durable.</w:t>
      </w:r>
    </w:p>
    <w:p w14:paraId="20BCED7F" w14:textId="77777777" w:rsidR="009E799F" w:rsidRPr="00843A2D" w:rsidRDefault="009E799F" w:rsidP="009E799F">
      <w:pPr>
        <w:pStyle w:val="berschrift2"/>
      </w:pPr>
      <w:bookmarkStart w:id="6" w:name="_Toc53047234"/>
      <w:r>
        <w:t>Introduction</w:t>
      </w:r>
      <w:bookmarkEnd w:id="6"/>
    </w:p>
    <w:p w14:paraId="0AEFDB6F" w14:textId="77777777" w:rsidR="009E799F" w:rsidRDefault="009E799F" w:rsidP="009E799F">
      <w:pPr>
        <w:rPr>
          <w:lang w:val="fr-FR"/>
        </w:rPr>
      </w:pPr>
      <w:r w:rsidRPr="00843A2D">
        <w:rPr>
          <w:lang w:val="fr-FR"/>
        </w:rPr>
        <w:t>28% de l’impact environnemental de</w:t>
      </w:r>
      <w:r w:rsidRPr="006E4F8A">
        <w:rPr>
          <w:lang w:val="fr-FR"/>
        </w:rPr>
        <w:t xml:space="preserve"> la consommation en Suisse est due à l’alimentation, devant le logement (24%) et la mobilité (12%)</w:t>
      </w:r>
      <w:r w:rsidRPr="006E4F8A">
        <w:rPr>
          <w:rStyle w:val="Funotenzeichen"/>
          <w:lang w:val="fr-FR"/>
        </w:rPr>
        <w:footnoteReference w:id="1"/>
      </w:r>
      <w:r w:rsidRPr="006E4F8A">
        <w:rPr>
          <w:lang w:val="fr-FR"/>
        </w:rPr>
        <w:t xml:space="preserve">. </w:t>
      </w:r>
      <w:r>
        <w:t>Les restaurateurs et acteurs de l’industrie alimentaire (producteurs, transformateurs, fournisseurs, etc.) ont donc un rôle crucial à jouer sur le futur de notre planète.</w:t>
      </w:r>
    </w:p>
    <w:p w14:paraId="2EC1F0F1" w14:textId="77777777" w:rsidR="009E799F" w:rsidRPr="006E4F8A" w:rsidRDefault="009E799F" w:rsidP="009E799F">
      <w:pPr>
        <w:rPr>
          <w:lang w:val="fr-FR"/>
        </w:rPr>
      </w:pPr>
    </w:p>
    <w:p w14:paraId="61450931" w14:textId="01903CCD" w:rsidR="009E799F" w:rsidRDefault="00A26B0D" w:rsidP="009E799F">
      <w:r>
        <w:t>L</w:t>
      </w:r>
      <w:r w:rsidR="009E799F">
        <w:t xml:space="preserve">es choix effectués au quotidien par les professionnels </w:t>
      </w:r>
      <w:r>
        <w:t xml:space="preserve">de la restauration </w:t>
      </w:r>
      <w:r w:rsidR="009E799F">
        <w:t xml:space="preserve">ont </w:t>
      </w:r>
      <w:r>
        <w:t>d’importantes conséquences sur différents aspects du développement durable tels que : les émissions de gaz à effet de serre (par ex. CO2), l’impact sur le climat et la biodiversité, la pollution d’eau, la dégradation des sols, les déchets, le bien-être animal ou encore les conditions de travail, la sécurité alimentaire et la santé.</w:t>
      </w:r>
    </w:p>
    <w:p w14:paraId="307E8D1F" w14:textId="77777777" w:rsidR="009E799F" w:rsidRDefault="009E799F" w:rsidP="009E799F"/>
    <w:p w14:paraId="01F89C75" w14:textId="1A6E28CE" w:rsidR="009E799F" w:rsidRDefault="009E799F" w:rsidP="009E799F">
      <w:r>
        <w:t xml:space="preserve">Les volumes de repas servis chaque jour par la restauration, qu’elle soit collective ou commerciale, </w:t>
      </w:r>
      <w:r w:rsidR="00A94F10">
        <w:t xml:space="preserve">sont considérables et </w:t>
      </w:r>
      <w:r>
        <w:t>confère</w:t>
      </w:r>
      <w:r w:rsidR="00A94F10">
        <w:t>nt</w:t>
      </w:r>
      <w:r>
        <w:t xml:space="preserve"> à la branche certaines responsabilités vis-à-vis de ses partenaires, de sa clientèle</w:t>
      </w:r>
      <w:r w:rsidR="009444BA">
        <w:t>, des citoyens</w:t>
      </w:r>
      <w:r>
        <w:t xml:space="preserve"> et de l’environnement. Ces responsabilités comprennent notamment l’élaboration de plats respectueux des consommateurs et de la planète.</w:t>
      </w:r>
    </w:p>
    <w:p w14:paraId="768DC8C5" w14:textId="77777777" w:rsidR="009E799F" w:rsidRDefault="009E799F" w:rsidP="009E799F"/>
    <w:p w14:paraId="385C2BD2" w14:textId="19F3932E" w:rsidR="009E799F" w:rsidRPr="00E96851" w:rsidRDefault="009E799F" w:rsidP="009E799F">
      <w:r>
        <w:t xml:space="preserve">Cette Charte témoigne de </w:t>
      </w:r>
      <w:r w:rsidR="00612A53">
        <w:t>notre</w:t>
      </w:r>
      <w:r>
        <w:t xml:space="preserve"> volonté d’intégrer les principes du développement durable dans tous les aspects du métier de restaurateur et de les promouvoir dans les relations avec tous </w:t>
      </w:r>
      <w:r w:rsidR="00612A53">
        <w:t>nos</w:t>
      </w:r>
      <w:r>
        <w:t xml:space="preserve"> partenaires. </w:t>
      </w:r>
      <w:r w:rsidR="00612A53">
        <w:t>Dans la mesure du possible, celle-ci doit</w:t>
      </w:r>
      <w:r w:rsidR="000E188B">
        <w:t xml:space="preserve"> être respectée au quotidien.</w:t>
      </w:r>
    </w:p>
    <w:p w14:paraId="20DC94DE" w14:textId="2126616A" w:rsidR="00695870" w:rsidRPr="000E188B" w:rsidRDefault="009E799F" w:rsidP="00695870">
      <w:pPr>
        <w:pStyle w:val="berschrift1"/>
      </w:pPr>
      <w:bookmarkStart w:id="7" w:name="_Toc53047235"/>
      <w:r>
        <w:lastRenderedPageBreak/>
        <w:t>Les 14 principes pour une restauration durable</w:t>
      </w:r>
      <w:bookmarkEnd w:id="7"/>
    </w:p>
    <w:p w14:paraId="33C2E622" w14:textId="7DAEE20A" w:rsidR="00C27B9A" w:rsidRPr="006E4F8A" w:rsidRDefault="00C27B9A" w:rsidP="009E799F">
      <w:pPr>
        <w:pStyle w:val="berschrift2"/>
      </w:pPr>
      <w:bookmarkStart w:id="8" w:name="_Toc53047236"/>
      <w:r w:rsidRPr="006E4F8A">
        <w:t xml:space="preserve">Varier les </w:t>
      </w:r>
      <w:r w:rsidR="0023154B">
        <w:t xml:space="preserve">sources de </w:t>
      </w:r>
      <w:r w:rsidRPr="006E4F8A">
        <w:t xml:space="preserve">protéines et réduire les </w:t>
      </w:r>
      <w:r w:rsidR="00B31DC3" w:rsidRPr="006E4F8A">
        <w:t>produits</w:t>
      </w:r>
      <w:r w:rsidRPr="006E4F8A">
        <w:t xml:space="preserve"> </w:t>
      </w:r>
      <w:bookmarkEnd w:id="0"/>
      <w:r w:rsidR="0023154B">
        <w:t>d’origine animale</w:t>
      </w:r>
      <w:bookmarkEnd w:id="8"/>
    </w:p>
    <w:p w14:paraId="20302E62" w14:textId="35673CE8" w:rsidR="00C27B9A" w:rsidRDefault="00A301C2" w:rsidP="00B31DC3">
      <w:pPr>
        <w:rPr>
          <w:lang w:val="fr-FR"/>
        </w:rPr>
      </w:pPr>
      <w:r w:rsidRPr="00A301C2">
        <w:rPr>
          <w:lang w:val="fr-FR"/>
        </w:rPr>
        <w:t>La consommation de protéines en quantité suffisante et d'origine variée est essentielle au respect d'un</w:t>
      </w:r>
      <w:r w:rsidR="00B31DC3" w:rsidRPr="006E4F8A">
        <w:rPr>
          <w:lang w:val="fr-FR"/>
        </w:rPr>
        <w:t xml:space="preserve"> régime alimentaire équilibré. Mais consommer trop de produits </w:t>
      </w:r>
      <w:r>
        <w:rPr>
          <w:lang w:val="fr-FR"/>
        </w:rPr>
        <w:t>d’origine animale</w:t>
      </w:r>
      <w:r w:rsidRPr="006E4F8A">
        <w:rPr>
          <w:lang w:val="fr-FR"/>
        </w:rPr>
        <w:t xml:space="preserve"> </w:t>
      </w:r>
      <w:r w:rsidR="00B31DC3" w:rsidRPr="006E4F8A">
        <w:rPr>
          <w:lang w:val="fr-FR"/>
        </w:rPr>
        <w:t xml:space="preserve">exerce une grande pression sur les ressources naturelles, le climat, le bien-être animal et notre santé. Une consommation </w:t>
      </w:r>
      <w:r w:rsidR="007A6B34">
        <w:rPr>
          <w:lang w:val="fr-FR"/>
        </w:rPr>
        <w:t>modérée</w:t>
      </w:r>
      <w:r w:rsidR="00B31DC3" w:rsidRPr="006E4F8A">
        <w:rPr>
          <w:lang w:val="fr-FR"/>
        </w:rPr>
        <w:t xml:space="preserve"> de protéines animales avec l’intégration de davantage de protéines végétales est donc la clé pour des repas plus écologiques, sains et éthiques.</w:t>
      </w:r>
    </w:p>
    <w:p w14:paraId="5498738F" w14:textId="779628A3" w:rsidR="000E188B" w:rsidRDefault="000E188B" w:rsidP="00B31DC3">
      <w:pPr>
        <w:rPr>
          <w:lang w:val="fr-FR"/>
        </w:rPr>
      </w:pPr>
    </w:p>
    <w:p w14:paraId="56A1E070" w14:textId="2E75FC04" w:rsidR="000E188B" w:rsidRPr="006E4F8A" w:rsidRDefault="000E188B" w:rsidP="00B31DC3">
      <w:pPr>
        <w:rPr>
          <w:lang w:val="fr-FR"/>
        </w:rPr>
      </w:pPr>
      <w:r>
        <w:rPr>
          <w:lang w:val="fr-FR"/>
        </w:rPr>
        <w:t>Dans la mesure du possible, nous nous engageons à :</w:t>
      </w:r>
    </w:p>
    <w:p w14:paraId="49EF71FA" w14:textId="77777777" w:rsidR="00B31DC3" w:rsidRPr="000E188B" w:rsidRDefault="00B31DC3" w:rsidP="00B31DC3">
      <w:pPr>
        <w:rPr>
          <w:sz w:val="10"/>
          <w:szCs w:val="10"/>
          <w:lang w:val="fr-FR"/>
        </w:rPr>
      </w:pPr>
    </w:p>
    <w:p w14:paraId="71083C0E" w14:textId="26E1E52B" w:rsidR="00C27B9A" w:rsidRPr="000E188B" w:rsidRDefault="004E7E30" w:rsidP="000E188B">
      <w:pPr>
        <w:pStyle w:val="Listenabsatz"/>
        <w:numPr>
          <w:ilvl w:val="0"/>
          <w:numId w:val="37"/>
        </w:numPr>
        <w:rPr>
          <w:color w:val="000000" w:themeColor="text1"/>
        </w:rPr>
      </w:pPr>
      <w:r w:rsidRPr="000E188B">
        <w:rPr>
          <w:color w:val="000000" w:themeColor="text1"/>
        </w:rPr>
        <w:t xml:space="preserve">Varier les protéines animales </w:t>
      </w:r>
      <w:r w:rsidR="0030720A" w:rsidRPr="000E188B">
        <w:rPr>
          <w:color w:val="000000" w:themeColor="text1"/>
        </w:rPr>
        <w:t>et</w:t>
      </w:r>
      <w:r w:rsidRPr="000E188B">
        <w:rPr>
          <w:color w:val="000000" w:themeColor="text1"/>
        </w:rPr>
        <w:t xml:space="preserve"> </w:t>
      </w:r>
      <w:r w:rsidR="0030720A" w:rsidRPr="000E188B">
        <w:rPr>
          <w:color w:val="000000" w:themeColor="text1"/>
        </w:rPr>
        <w:t>l</w:t>
      </w:r>
      <w:r w:rsidRPr="000E188B">
        <w:rPr>
          <w:color w:val="000000" w:themeColor="text1"/>
        </w:rPr>
        <w:t>es protéines végétales (par ex. légumineuses).</w:t>
      </w:r>
    </w:p>
    <w:p w14:paraId="794C3789" w14:textId="2AC9CE41" w:rsidR="004E7E30" w:rsidRPr="000E188B" w:rsidRDefault="004E7E30" w:rsidP="000E188B">
      <w:pPr>
        <w:pStyle w:val="Listenabsatz"/>
        <w:numPr>
          <w:ilvl w:val="0"/>
          <w:numId w:val="37"/>
        </w:numPr>
        <w:rPr>
          <w:color w:val="000000" w:themeColor="text1"/>
        </w:rPr>
      </w:pPr>
      <w:r w:rsidRPr="000E188B">
        <w:rPr>
          <w:color w:val="000000" w:themeColor="text1"/>
        </w:rPr>
        <w:t xml:space="preserve">Réduire les produits </w:t>
      </w:r>
      <w:r w:rsidR="00535701" w:rsidRPr="000E188B">
        <w:rPr>
          <w:color w:val="000000" w:themeColor="text1"/>
        </w:rPr>
        <w:t>d’origine animal</w:t>
      </w:r>
      <w:r w:rsidR="00F730DF" w:rsidRPr="000E188B">
        <w:rPr>
          <w:color w:val="000000" w:themeColor="text1"/>
        </w:rPr>
        <w:t>e</w:t>
      </w:r>
      <w:r w:rsidR="00535701" w:rsidRPr="000E188B">
        <w:rPr>
          <w:color w:val="000000" w:themeColor="text1"/>
        </w:rPr>
        <w:t xml:space="preserve"> </w:t>
      </w:r>
      <w:r w:rsidR="003E1E8E" w:rsidRPr="000E188B">
        <w:rPr>
          <w:color w:val="000000" w:themeColor="text1"/>
        </w:rPr>
        <w:t>:</w:t>
      </w:r>
      <w:r w:rsidRPr="000E188B">
        <w:rPr>
          <w:color w:val="000000" w:themeColor="text1"/>
        </w:rPr>
        <w:t xml:space="preserve"> proposer de la viande 2 à 3 fois par semaine maximum, selon les recommandations de la Société Suisse de Nutrition.</w:t>
      </w:r>
    </w:p>
    <w:p w14:paraId="26B4B5EA" w14:textId="6C166297" w:rsidR="004E7E30" w:rsidRPr="000E188B" w:rsidRDefault="004E7E30" w:rsidP="000E188B">
      <w:pPr>
        <w:pStyle w:val="Listenabsatz"/>
        <w:numPr>
          <w:ilvl w:val="0"/>
          <w:numId w:val="37"/>
        </w:numPr>
        <w:rPr>
          <w:color w:val="000000" w:themeColor="text1"/>
        </w:rPr>
      </w:pPr>
      <w:r w:rsidRPr="000E188B">
        <w:rPr>
          <w:color w:val="000000" w:themeColor="text1"/>
        </w:rPr>
        <w:t>Respecter les quantités de 120g maximum de viande par portion, selon les recommandations de la Société Suisse de Nutrition.</w:t>
      </w:r>
    </w:p>
    <w:p w14:paraId="4B31DF0F" w14:textId="365DDAD5" w:rsidR="004E7E30" w:rsidRPr="000E188B" w:rsidRDefault="004E7E30" w:rsidP="000E188B">
      <w:pPr>
        <w:pStyle w:val="Listenabsatz"/>
        <w:numPr>
          <w:ilvl w:val="0"/>
          <w:numId w:val="37"/>
        </w:numPr>
        <w:rPr>
          <w:color w:val="000000" w:themeColor="text1"/>
        </w:rPr>
      </w:pPr>
      <w:r w:rsidRPr="000E188B">
        <w:rPr>
          <w:color w:val="000000" w:themeColor="text1"/>
        </w:rPr>
        <w:t>Indiquer clairement les mets végétariens et végétaliens en tant que tels, de manière visible et attractive</w:t>
      </w:r>
      <w:r w:rsidR="0030720A" w:rsidRPr="000E188B">
        <w:rPr>
          <w:color w:val="000000" w:themeColor="text1"/>
        </w:rPr>
        <w:t>, et leur donner en général un prix inférieur comparé au mets avec viande.</w:t>
      </w:r>
    </w:p>
    <w:p w14:paraId="7304FFAB" w14:textId="0F2ECCFD" w:rsidR="00F730DF" w:rsidRPr="000E188B" w:rsidRDefault="004E7E30" w:rsidP="000E188B">
      <w:pPr>
        <w:pStyle w:val="Listenabsatz"/>
        <w:numPr>
          <w:ilvl w:val="0"/>
          <w:numId w:val="37"/>
        </w:numPr>
        <w:rPr>
          <w:color w:val="000000" w:themeColor="text1"/>
        </w:rPr>
      </w:pPr>
      <w:r w:rsidRPr="000E188B">
        <w:rPr>
          <w:color w:val="000000" w:themeColor="text1"/>
        </w:rPr>
        <w:t>Former les cuisiniers sur la cuisine végétarienne et sensibiliser le personnel sur l’impact d’une consommation trop importante de produits animaux sur la santé et l’environnement.</w:t>
      </w:r>
      <w:bookmarkEnd w:id="1"/>
    </w:p>
    <w:p w14:paraId="7F22481E" w14:textId="1EB1C54C" w:rsidR="00EC046C" w:rsidRPr="006E4F8A" w:rsidRDefault="001B71DD" w:rsidP="000813C0">
      <w:pPr>
        <w:pStyle w:val="berschrift2"/>
      </w:pPr>
      <w:bookmarkStart w:id="9" w:name="_Toc53047237"/>
      <w:r>
        <w:t>É</w:t>
      </w:r>
      <w:r w:rsidRPr="006E4F8A">
        <w:t>viter</w:t>
      </w:r>
      <w:r w:rsidR="00EC046C" w:rsidRPr="006E4F8A">
        <w:t xml:space="preserve"> le gaspillage alimentaire</w:t>
      </w:r>
      <w:bookmarkEnd w:id="9"/>
    </w:p>
    <w:p w14:paraId="1D3DF9DF" w14:textId="43DDE487" w:rsidR="00EC046C" w:rsidRDefault="0030720A" w:rsidP="00EC046C">
      <w:pPr>
        <w:rPr>
          <w:lang w:val="fr-FR"/>
        </w:rPr>
      </w:pPr>
      <w:r w:rsidRPr="0030720A">
        <w:rPr>
          <w:lang w:val="fr-FR"/>
        </w:rPr>
        <w:t>En Suisse, 28% des impacts environnementaux sont liés à l’alimentation. Cependant, une grande partie des aliments produits ne sont pas consommés : c’est ce qu’on appelle le gaspillage alimentaire. Il survient à différentes étapes de la filière, que ce soit au niveau de la production primaire, de la transformation, de la vente ou de la consommation. Le gaspillage alimentaire représente une perte de précieuses ressources (terres agricoles, eau, énergie, produits phytosanitaires, engrais) mais aussi d’argent et de main d’œuvre. Ce gaspillage est également une source de pollution inutile et évitable.</w:t>
      </w:r>
    </w:p>
    <w:p w14:paraId="3294F240" w14:textId="171E479C" w:rsidR="000E188B" w:rsidRDefault="000E188B" w:rsidP="00EC046C">
      <w:pPr>
        <w:rPr>
          <w:lang w:val="fr-FR"/>
        </w:rPr>
      </w:pPr>
    </w:p>
    <w:p w14:paraId="7FADF4A6" w14:textId="4F628668" w:rsidR="000E188B" w:rsidRPr="006E4F8A" w:rsidRDefault="000E188B" w:rsidP="00EC046C">
      <w:pPr>
        <w:rPr>
          <w:lang w:val="fr-FR"/>
        </w:rPr>
      </w:pPr>
      <w:r>
        <w:rPr>
          <w:lang w:val="fr-FR"/>
        </w:rPr>
        <w:t>Dans la mesure du possible, nous nous engageons à :</w:t>
      </w:r>
    </w:p>
    <w:p w14:paraId="3A6ED1ED" w14:textId="4878458B" w:rsidR="00EC046C" w:rsidRPr="000E188B" w:rsidRDefault="00EC046C" w:rsidP="00EC046C">
      <w:pPr>
        <w:rPr>
          <w:sz w:val="10"/>
          <w:szCs w:val="10"/>
          <w:lang w:val="fr-FR"/>
        </w:rPr>
      </w:pPr>
    </w:p>
    <w:p w14:paraId="528D15C0" w14:textId="77777777" w:rsidR="00102BC3" w:rsidRPr="000E188B" w:rsidRDefault="00102BC3" w:rsidP="000E188B">
      <w:pPr>
        <w:pStyle w:val="Listenabsatz"/>
        <w:numPr>
          <w:ilvl w:val="0"/>
          <w:numId w:val="38"/>
        </w:numPr>
        <w:rPr>
          <w:color w:val="000000" w:themeColor="text1"/>
        </w:rPr>
      </w:pPr>
      <w:r w:rsidRPr="000E188B">
        <w:rPr>
          <w:color w:val="000000" w:themeColor="text1"/>
        </w:rPr>
        <w:t>Mesurer la quantité de déchets alimentaires de manière régulière, identifier leur origine et fixer des objectifs de réduction.</w:t>
      </w:r>
    </w:p>
    <w:p w14:paraId="7281AE2A" w14:textId="77777777" w:rsidR="00102BC3" w:rsidRPr="000E188B" w:rsidRDefault="00102BC3" w:rsidP="000E188B">
      <w:pPr>
        <w:pStyle w:val="Listenabsatz"/>
        <w:numPr>
          <w:ilvl w:val="0"/>
          <w:numId w:val="38"/>
        </w:numPr>
        <w:rPr>
          <w:color w:val="000000" w:themeColor="text1"/>
        </w:rPr>
      </w:pPr>
      <w:r w:rsidRPr="000E188B">
        <w:rPr>
          <w:color w:val="000000" w:themeColor="text1"/>
        </w:rPr>
        <w:t>Éviter les restes et les retours d’assiette, en achetant, en cuisinant et en servant les bonnes quantités selon les prescriptions de la Société Suisse de Nutrition.</w:t>
      </w:r>
    </w:p>
    <w:p w14:paraId="191DC0D3" w14:textId="77777777" w:rsidR="00102BC3" w:rsidRPr="000E188B" w:rsidRDefault="00102BC3" w:rsidP="000E188B">
      <w:pPr>
        <w:pStyle w:val="Listenabsatz"/>
        <w:numPr>
          <w:ilvl w:val="0"/>
          <w:numId w:val="38"/>
        </w:numPr>
        <w:rPr>
          <w:color w:val="000000" w:themeColor="text1"/>
        </w:rPr>
      </w:pPr>
      <w:r w:rsidRPr="000E188B">
        <w:rPr>
          <w:color w:val="000000" w:themeColor="text1"/>
        </w:rPr>
        <w:t>Éviter les assiettes dressées pour illustrer les plats.</w:t>
      </w:r>
    </w:p>
    <w:p w14:paraId="678E0C44" w14:textId="6A90BE29" w:rsidR="000813C0" w:rsidRPr="000E188B" w:rsidRDefault="00102BC3" w:rsidP="000E188B">
      <w:pPr>
        <w:pStyle w:val="Listenabsatz"/>
        <w:numPr>
          <w:ilvl w:val="0"/>
          <w:numId w:val="38"/>
        </w:numPr>
        <w:rPr>
          <w:color w:val="000000" w:themeColor="text1"/>
        </w:rPr>
      </w:pPr>
      <w:r w:rsidRPr="000E188B">
        <w:rPr>
          <w:color w:val="000000" w:themeColor="text1"/>
        </w:rPr>
        <w:t>Privilégier le service de plats sur assiette plutôt que les buffets, qui génèrent généralement davantage de gaspillage alimentaire.</w:t>
      </w:r>
    </w:p>
    <w:p w14:paraId="62F32460" w14:textId="5516D249" w:rsidR="00EC046C" w:rsidRPr="006E4F8A" w:rsidRDefault="00EC046C" w:rsidP="000813C0">
      <w:pPr>
        <w:pStyle w:val="berschrift2"/>
      </w:pPr>
      <w:bookmarkStart w:id="10" w:name="_Toc53047238"/>
      <w:r w:rsidRPr="006E4F8A">
        <w:lastRenderedPageBreak/>
        <w:t>Privilégier les produits issus de modes de production durables et du commerce équitable</w:t>
      </w:r>
      <w:bookmarkEnd w:id="10"/>
    </w:p>
    <w:p w14:paraId="6DFA7C23" w14:textId="04CCB9D4" w:rsidR="00DF3D60" w:rsidRDefault="00535701" w:rsidP="00DF3D60">
      <w:pPr>
        <w:rPr>
          <w:lang w:val="fr-FR"/>
        </w:rPr>
      </w:pPr>
      <w:r>
        <w:rPr>
          <w:lang w:val="fr-FR"/>
        </w:rPr>
        <w:t>L</w:t>
      </w:r>
      <w:r w:rsidRPr="00535701">
        <w:rPr>
          <w:lang w:val="fr-FR"/>
        </w:rPr>
        <w:t>e mode de production agricole englobe différents aspects tels que les méthodes de culture (gestion des engrais et produits phytosanitaires, gestion des sols et de l’eau, maintien de la biodiversité) ou les méthodes d'élevage (bien-être animal, utilisation des ressources, émissions de gaz à effet de serre).</w:t>
      </w:r>
      <w:r w:rsidR="00DF3D60" w:rsidRPr="006E4F8A">
        <w:rPr>
          <w:lang w:val="fr-FR"/>
        </w:rPr>
        <w:t xml:space="preserve"> </w:t>
      </w:r>
      <w:r w:rsidR="0030720A" w:rsidRPr="0030720A">
        <w:rPr>
          <w:lang w:val="fr-FR"/>
        </w:rPr>
        <w:t>Finalement le mode de production a aussi un impact sur les conditions de travail dans l'agriculture. Pour les marchés publics, le respect des 8 conventions fondamentales de l'organisation internationale du travail (OIT) est une condition de participation</w:t>
      </w:r>
      <w:r w:rsidR="00DF3D60" w:rsidRPr="006E4F8A">
        <w:rPr>
          <w:lang w:val="fr-FR"/>
        </w:rPr>
        <w:t>.</w:t>
      </w:r>
    </w:p>
    <w:p w14:paraId="3D019E35" w14:textId="1CCA25B4" w:rsidR="000E188B" w:rsidRDefault="000E188B" w:rsidP="00DF3D60">
      <w:pPr>
        <w:rPr>
          <w:lang w:val="fr-FR"/>
        </w:rPr>
      </w:pPr>
    </w:p>
    <w:p w14:paraId="4EEB0B6A" w14:textId="77777777" w:rsidR="000E188B" w:rsidRPr="006E4F8A" w:rsidRDefault="000E188B" w:rsidP="000E188B">
      <w:pPr>
        <w:rPr>
          <w:lang w:val="fr-FR"/>
        </w:rPr>
      </w:pPr>
      <w:r>
        <w:rPr>
          <w:lang w:val="fr-FR"/>
        </w:rPr>
        <w:t>Dans la mesure du possible, nous nous engageons à :</w:t>
      </w:r>
    </w:p>
    <w:p w14:paraId="729B074E" w14:textId="6A202262" w:rsidR="000813C0" w:rsidRPr="000E188B" w:rsidRDefault="000813C0" w:rsidP="000813C0">
      <w:pPr>
        <w:rPr>
          <w:b/>
          <w:bCs/>
          <w:color w:val="556E28"/>
          <w:sz w:val="10"/>
          <w:szCs w:val="10"/>
        </w:rPr>
      </w:pPr>
    </w:p>
    <w:p w14:paraId="76915BE2" w14:textId="39B499BE" w:rsidR="00DF3D60" w:rsidRPr="000E188B" w:rsidRDefault="00DF3D60" w:rsidP="000E188B">
      <w:pPr>
        <w:pStyle w:val="Listenabsatz"/>
        <w:numPr>
          <w:ilvl w:val="0"/>
          <w:numId w:val="39"/>
        </w:numPr>
        <w:rPr>
          <w:color w:val="000000" w:themeColor="text1"/>
        </w:rPr>
      </w:pPr>
      <w:r w:rsidRPr="000E188B">
        <w:rPr>
          <w:color w:val="000000" w:themeColor="text1"/>
        </w:rPr>
        <w:t>Privilégier les produits bénéficiant d’un label biologique recommandé selon les guides officiels (par exemple Bio Bourgeon, Bio UE</w:t>
      </w:r>
      <w:r w:rsidR="006E4F8A" w:rsidRPr="000E188B">
        <w:rPr>
          <w:color w:val="000000" w:themeColor="text1"/>
        </w:rPr>
        <w:t>, ou équivalent</w:t>
      </w:r>
      <w:r w:rsidRPr="000E188B">
        <w:rPr>
          <w:color w:val="000000" w:themeColor="text1"/>
        </w:rPr>
        <w:t>).</w:t>
      </w:r>
    </w:p>
    <w:p w14:paraId="4E815301" w14:textId="525A307E" w:rsidR="006E4F8A" w:rsidRPr="000E188B" w:rsidRDefault="006E4F8A" w:rsidP="000E188B">
      <w:pPr>
        <w:pStyle w:val="Listenabsatz"/>
        <w:numPr>
          <w:ilvl w:val="0"/>
          <w:numId w:val="39"/>
        </w:numPr>
        <w:rPr>
          <w:color w:val="000000" w:themeColor="text1"/>
        </w:rPr>
      </w:pPr>
      <w:r w:rsidRPr="000E188B">
        <w:rPr>
          <w:color w:val="000000" w:themeColor="text1"/>
        </w:rPr>
        <w:t>Privilégier les poissons bénéficiant d'un label crédible (par exemple MSC, ASC, Bio Bourgeon, ou équivalent).</w:t>
      </w:r>
    </w:p>
    <w:p w14:paraId="4E630242" w14:textId="77777777" w:rsidR="00C729D0" w:rsidRPr="000E188B" w:rsidRDefault="00C729D0" w:rsidP="000E188B">
      <w:pPr>
        <w:pStyle w:val="Listenabsatz"/>
        <w:numPr>
          <w:ilvl w:val="0"/>
          <w:numId w:val="39"/>
        </w:numPr>
        <w:rPr>
          <w:color w:val="000000" w:themeColor="text1"/>
        </w:rPr>
      </w:pPr>
      <w:r w:rsidRPr="000E188B">
        <w:rPr>
          <w:color w:val="000000" w:themeColor="text1"/>
        </w:rPr>
        <w:t>Privilégier les produits (viande, œufs, produits laitiers) issus d'élevages dont les conditions de détention garantissent le</w:t>
      </w:r>
      <w:r w:rsidRPr="000E188B" w:rsidDel="003C7C93">
        <w:rPr>
          <w:color w:val="000000" w:themeColor="text1"/>
        </w:rPr>
        <w:t xml:space="preserve"> </w:t>
      </w:r>
      <w:r w:rsidRPr="000E188B">
        <w:rPr>
          <w:color w:val="000000" w:themeColor="text1"/>
        </w:rPr>
        <w:t>respect des ressources naturelles et un bien-être animal élevé (par exemple les labels recommandés selon les guides officiels, les programmes SST/SRPA, ou équivalent).</w:t>
      </w:r>
    </w:p>
    <w:p w14:paraId="518A77AB" w14:textId="77777777" w:rsidR="00DF3D60" w:rsidRPr="000E188B" w:rsidRDefault="00DF3D60" w:rsidP="000E188B">
      <w:pPr>
        <w:pStyle w:val="Listenabsatz"/>
        <w:numPr>
          <w:ilvl w:val="0"/>
          <w:numId w:val="39"/>
        </w:numPr>
        <w:rPr>
          <w:color w:val="000000" w:themeColor="text1"/>
        </w:rPr>
      </w:pPr>
      <w:r w:rsidRPr="000E188B">
        <w:rPr>
          <w:color w:val="000000" w:themeColor="text1"/>
        </w:rPr>
        <w:t>Bannir l’élevage en batterie et privilégier l’élevage en plein air ou dans des conditions adaptées aux besoins de l’espèce.</w:t>
      </w:r>
    </w:p>
    <w:p w14:paraId="609ED627" w14:textId="7DAE7F67" w:rsidR="00085DF1" w:rsidRPr="000E188B" w:rsidRDefault="00DF3D60" w:rsidP="000E188B">
      <w:pPr>
        <w:pStyle w:val="Listenabsatz"/>
        <w:numPr>
          <w:ilvl w:val="0"/>
          <w:numId w:val="39"/>
        </w:numPr>
        <w:rPr>
          <w:color w:val="000000" w:themeColor="text1"/>
        </w:rPr>
      </w:pPr>
      <w:r w:rsidRPr="000E188B">
        <w:rPr>
          <w:color w:val="000000" w:themeColor="text1"/>
        </w:rPr>
        <w:t xml:space="preserve">Privilégier les produits exotiques </w:t>
      </w:r>
      <w:r w:rsidR="0030720A" w:rsidRPr="000E188B">
        <w:rPr>
          <w:color w:val="000000" w:themeColor="text1"/>
        </w:rPr>
        <w:t>comme le thé, café, chocolat</w:t>
      </w:r>
      <w:r w:rsidR="007A6B34" w:rsidRPr="000E188B">
        <w:rPr>
          <w:color w:val="000000" w:themeColor="text1"/>
        </w:rPr>
        <w:t>, les jus</w:t>
      </w:r>
      <w:r w:rsidR="0030720A" w:rsidRPr="000E188B">
        <w:rPr>
          <w:color w:val="000000" w:themeColor="text1"/>
        </w:rPr>
        <w:t xml:space="preserve"> et fruits </w:t>
      </w:r>
      <w:r w:rsidRPr="000E188B">
        <w:rPr>
          <w:color w:val="000000" w:themeColor="text1"/>
        </w:rPr>
        <w:t>bénéficiant d’un label équitable/fairtrade (par exemple Max Havel</w:t>
      </w:r>
      <w:r w:rsidR="006E4F8A" w:rsidRPr="000E188B">
        <w:rPr>
          <w:color w:val="000000" w:themeColor="text1"/>
        </w:rPr>
        <w:t>aar ou équivalent).</w:t>
      </w:r>
    </w:p>
    <w:p w14:paraId="24C7501E" w14:textId="01742AE9" w:rsidR="00EC046C" w:rsidRPr="006E4F8A" w:rsidRDefault="00EC046C" w:rsidP="00EC046C">
      <w:pPr>
        <w:pStyle w:val="berschrift2"/>
        <w:rPr>
          <w:sz w:val="24"/>
          <w:szCs w:val="24"/>
        </w:rPr>
      </w:pPr>
      <w:bookmarkStart w:id="11" w:name="_Toc53047239"/>
      <w:r w:rsidRPr="006E4F8A">
        <w:t>Bannir les espèces en danger</w:t>
      </w:r>
      <w:bookmarkEnd w:id="11"/>
    </w:p>
    <w:p w14:paraId="229E5FD0" w14:textId="3D3A5E07" w:rsidR="00085DF1" w:rsidRDefault="00085DF1" w:rsidP="00085DF1">
      <w:r w:rsidRPr="006943DE">
        <w:t xml:space="preserve">Pour éviter la </w:t>
      </w:r>
      <w:r w:rsidR="00287C66">
        <w:t>dégradation</w:t>
      </w:r>
      <w:r w:rsidR="00287C66" w:rsidRPr="006943DE">
        <w:t xml:space="preserve"> </w:t>
      </w:r>
      <w:r w:rsidRPr="006943DE">
        <w:t xml:space="preserve">des écosystèmes marins et </w:t>
      </w:r>
      <w:r w:rsidR="00287C66">
        <w:t>les pertes de</w:t>
      </w:r>
      <w:r w:rsidRPr="006943DE">
        <w:t xml:space="preserve"> biodiversité</w:t>
      </w:r>
      <w:r>
        <w:t>.</w:t>
      </w:r>
      <w:r w:rsidR="000813C0">
        <w:t xml:space="preserve"> </w:t>
      </w:r>
      <w:r>
        <w:t xml:space="preserve">Un </w:t>
      </w:r>
      <w:r w:rsidRPr="00085DF1">
        <w:t>produit de la pêche «</w:t>
      </w:r>
      <w:r w:rsidR="000813C0">
        <w:t xml:space="preserve"> </w:t>
      </w:r>
      <w:r w:rsidRPr="00085DF1">
        <w:t>durable</w:t>
      </w:r>
      <w:r>
        <w:t xml:space="preserve"> </w:t>
      </w:r>
      <w:r w:rsidRPr="00085DF1">
        <w:t>» signifie que l’espèce n’est pas menacée à cause de la surpêche, que la technique de pêche est respectueuse de l’écosystème (</w:t>
      </w:r>
      <w:r w:rsidR="007A6B34">
        <w:t xml:space="preserve">par ex. </w:t>
      </w:r>
      <w:r w:rsidRPr="00085DF1">
        <w:t>fonds marins, prises accidentelles), et que la taille de maturité est respectée.</w:t>
      </w:r>
    </w:p>
    <w:p w14:paraId="0335F768" w14:textId="513667BE" w:rsidR="000E188B" w:rsidRDefault="000E188B" w:rsidP="00085DF1"/>
    <w:p w14:paraId="62B1325C" w14:textId="77777777" w:rsidR="000E188B" w:rsidRPr="006E4F8A" w:rsidRDefault="000E188B" w:rsidP="000E188B">
      <w:pPr>
        <w:rPr>
          <w:lang w:val="fr-FR"/>
        </w:rPr>
      </w:pPr>
      <w:r>
        <w:rPr>
          <w:lang w:val="fr-FR"/>
        </w:rPr>
        <w:t>Dans la mesure du possible, nous nous engageons à :</w:t>
      </w:r>
    </w:p>
    <w:p w14:paraId="07EE9343" w14:textId="77777777" w:rsidR="000E188B" w:rsidRPr="000E188B" w:rsidRDefault="000E188B" w:rsidP="000E188B">
      <w:pPr>
        <w:rPr>
          <w:sz w:val="10"/>
          <w:szCs w:val="10"/>
        </w:rPr>
      </w:pPr>
    </w:p>
    <w:p w14:paraId="7B500BC8" w14:textId="42E5E0D1" w:rsidR="00D64E88" w:rsidRPr="000E188B" w:rsidRDefault="00287C66" w:rsidP="000E188B">
      <w:pPr>
        <w:pStyle w:val="Listenabsatz"/>
        <w:numPr>
          <w:ilvl w:val="0"/>
          <w:numId w:val="40"/>
        </w:numPr>
        <w:rPr>
          <w:color w:val="000000" w:themeColor="text1"/>
        </w:rPr>
      </w:pPr>
      <w:r w:rsidRPr="000E188B">
        <w:rPr>
          <w:color w:val="000000" w:themeColor="text1"/>
        </w:rPr>
        <w:t>Proposer des mets à base de poissons, mollusques et crustacés au</w:t>
      </w:r>
      <w:r w:rsidR="00D64E88" w:rsidRPr="000E188B">
        <w:rPr>
          <w:color w:val="000000" w:themeColor="text1"/>
        </w:rPr>
        <w:t xml:space="preserve"> </w:t>
      </w:r>
      <w:r w:rsidR="00BA7E65" w:rsidRPr="000E188B">
        <w:rPr>
          <w:color w:val="000000" w:themeColor="text1"/>
        </w:rPr>
        <w:t xml:space="preserve">maximum </w:t>
      </w:r>
      <w:r w:rsidR="00D64E88" w:rsidRPr="000E188B">
        <w:rPr>
          <w:color w:val="000000" w:themeColor="text1"/>
        </w:rPr>
        <w:t>2 à 4 fois par mois</w:t>
      </w:r>
      <w:r w:rsidR="00BA7E65" w:rsidRPr="000E188B">
        <w:rPr>
          <w:color w:val="000000" w:themeColor="text1"/>
        </w:rPr>
        <w:t xml:space="preserve"> (cela comprend également la composition des salades, sandwichs</w:t>
      </w:r>
      <w:r w:rsidR="00F70C46" w:rsidRPr="000E188B">
        <w:rPr>
          <w:color w:val="000000" w:themeColor="text1"/>
        </w:rPr>
        <w:t>, etc.)</w:t>
      </w:r>
      <w:r w:rsidR="00D64E88" w:rsidRPr="000E188B">
        <w:rPr>
          <w:color w:val="000000" w:themeColor="text1"/>
        </w:rPr>
        <w:t>.</w:t>
      </w:r>
    </w:p>
    <w:p w14:paraId="6E8A9BDC" w14:textId="4DF4AE0C" w:rsidR="00D64E88" w:rsidRPr="000E188B" w:rsidRDefault="00D64E88" w:rsidP="000E188B">
      <w:pPr>
        <w:pStyle w:val="Listenabsatz"/>
        <w:numPr>
          <w:ilvl w:val="0"/>
          <w:numId w:val="40"/>
        </w:numPr>
        <w:rPr>
          <w:color w:val="000000" w:themeColor="text1"/>
        </w:rPr>
      </w:pPr>
      <w:r w:rsidRPr="000E188B">
        <w:rPr>
          <w:color w:val="000000" w:themeColor="text1"/>
        </w:rPr>
        <w:t xml:space="preserve">Privilégier l’achat d’espèces non menacées et issues d’une pêche ou d’un élevage respectueux (par ex. pêche de ligne).  </w:t>
      </w:r>
    </w:p>
    <w:p w14:paraId="7A130062" w14:textId="3A664A43" w:rsidR="00D64E88" w:rsidRPr="000E188B" w:rsidRDefault="00D64E88" w:rsidP="000E188B">
      <w:pPr>
        <w:pStyle w:val="Listenabsatz"/>
        <w:numPr>
          <w:ilvl w:val="0"/>
          <w:numId w:val="40"/>
        </w:numPr>
        <w:rPr>
          <w:color w:val="000000" w:themeColor="text1"/>
        </w:rPr>
      </w:pPr>
      <w:r w:rsidRPr="000E188B">
        <w:rPr>
          <w:color w:val="000000" w:themeColor="text1"/>
        </w:rPr>
        <w:t>Inclure des espèces sous exploitées dont les stocks ne sont pas menacés selon les guides officiels.</w:t>
      </w:r>
    </w:p>
    <w:p w14:paraId="0D594F31" w14:textId="37EC29F9" w:rsidR="00EC046C" w:rsidRPr="006E4F8A" w:rsidRDefault="00EC046C" w:rsidP="00EC046C">
      <w:pPr>
        <w:pStyle w:val="berschrift2"/>
      </w:pPr>
      <w:bookmarkStart w:id="12" w:name="_Toc53047240"/>
      <w:r w:rsidRPr="006E4F8A">
        <w:t>Favoriser les produits de saison</w:t>
      </w:r>
      <w:bookmarkEnd w:id="12"/>
    </w:p>
    <w:p w14:paraId="0FF88FED" w14:textId="78FEAA86" w:rsidR="006005C8" w:rsidRDefault="006005C8" w:rsidP="006005C8">
      <w:pPr>
        <w:rPr>
          <w:lang w:val="fr-FR"/>
        </w:rPr>
      </w:pPr>
      <w:r w:rsidRPr="006005C8">
        <w:rPr>
          <w:lang w:val="fr-FR"/>
        </w:rPr>
        <w:t xml:space="preserve">La saisonnalité </w:t>
      </w:r>
      <w:r w:rsidR="00AB7ACA" w:rsidRPr="00AB7ACA">
        <w:rPr>
          <w:lang w:val="fr-FR"/>
        </w:rPr>
        <w:t>se rapporte au cycle naturel de production</w:t>
      </w:r>
      <w:r w:rsidRPr="006005C8">
        <w:rPr>
          <w:lang w:val="fr-FR"/>
        </w:rPr>
        <w:t xml:space="preserve"> des fruits et légumes dans leur pays de production agricole. Un produit</w:t>
      </w:r>
      <w:r>
        <w:rPr>
          <w:lang w:val="fr-FR"/>
        </w:rPr>
        <w:t xml:space="preserve"> </w:t>
      </w:r>
      <w:r w:rsidRPr="006005C8">
        <w:rPr>
          <w:lang w:val="fr-FR"/>
        </w:rPr>
        <w:t>«</w:t>
      </w:r>
      <w:r>
        <w:rPr>
          <w:lang w:val="fr-FR"/>
        </w:rPr>
        <w:t xml:space="preserve"> </w:t>
      </w:r>
      <w:r w:rsidRPr="006005C8">
        <w:rPr>
          <w:lang w:val="fr-FR"/>
        </w:rPr>
        <w:t>de saison</w:t>
      </w:r>
      <w:r>
        <w:rPr>
          <w:lang w:val="fr-FR"/>
        </w:rPr>
        <w:t xml:space="preserve"> </w:t>
      </w:r>
      <w:r w:rsidRPr="006005C8">
        <w:rPr>
          <w:lang w:val="fr-FR"/>
        </w:rPr>
        <w:t>» n’est donc pas produit sous serre chauffée artificiellement. Mais attention, «</w:t>
      </w:r>
      <w:r>
        <w:rPr>
          <w:lang w:val="fr-FR"/>
        </w:rPr>
        <w:t xml:space="preserve"> </w:t>
      </w:r>
      <w:r w:rsidRPr="006005C8">
        <w:rPr>
          <w:lang w:val="fr-FR"/>
        </w:rPr>
        <w:t>saisonnalité</w:t>
      </w:r>
      <w:r>
        <w:rPr>
          <w:lang w:val="fr-FR"/>
        </w:rPr>
        <w:t xml:space="preserve"> </w:t>
      </w:r>
      <w:r w:rsidRPr="006005C8">
        <w:rPr>
          <w:lang w:val="fr-FR"/>
        </w:rPr>
        <w:t>» ne rime pas forcément avec «</w:t>
      </w:r>
      <w:r>
        <w:rPr>
          <w:lang w:val="fr-FR"/>
        </w:rPr>
        <w:t xml:space="preserve"> </w:t>
      </w:r>
      <w:r w:rsidRPr="006005C8">
        <w:rPr>
          <w:lang w:val="fr-FR"/>
        </w:rPr>
        <w:lastRenderedPageBreak/>
        <w:t>régionalité</w:t>
      </w:r>
      <w:r>
        <w:rPr>
          <w:lang w:val="fr-FR"/>
        </w:rPr>
        <w:t xml:space="preserve"> </w:t>
      </w:r>
      <w:r w:rsidRPr="006005C8">
        <w:rPr>
          <w:lang w:val="fr-FR"/>
        </w:rPr>
        <w:t>».</w:t>
      </w:r>
      <w:r>
        <w:rPr>
          <w:lang w:val="fr-FR"/>
        </w:rPr>
        <w:t xml:space="preserve"> </w:t>
      </w:r>
      <w:r w:rsidRPr="006005C8">
        <w:rPr>
          <w:lang w:val="fr-FR"/>
        </w:rPr>
        <w:t>Par exemple, on peut facilement trouver en hiver des tomates suisses produites sous serre chauffée</w:t>
      </w:r>
      <w:r w:rsidR="00A72771">
        <w:rPr>
          <w:lang w:val="fr-FR"/>
        </w:rPr>
        <w:t xml:space="preserve"> </w:t>
      </w:r>
      <w:r w:rsidRPr="006005C8">
        <w:rPr>
          <w:lang w:val="fr-FR"/>
        </w:rPr>
        <w:t>: celles-ci sont locales mais hors-saison.</w:t>
      </w:r>
    </w:p>
    <w:p w14:paraId="5CE0C5B9" w14:textId="6C01135C" w:rsidR="000E188B" w:rsidRDefault="000E188B" w:rsidP="006005C8">
      <w:pPr>
        <w:rPr>
          <w:lang w:val="fr-FR"/>
        </w:rPr>
      </w:pPr>
    </w:p>
    <w:p w14:paraId="30B4B165" w14:textId="4261E3FA" w:rsidR="000E188B" w:rsidRDefault="000E188B" w:rsidP="000E188B">
      <w:pPr>
        <w:rPr>
          <w:lang w:val="fr-FR"/>
        </w:rPr>
      </w:pPr>
      <w:r>
        <w:rPr>
          <w:lang w:val="fr-FR"/>
        </w:rPr>
        <w:t>Dans la mesure du possible, nous nous engageons à :</w:t>
      </w:r>
    </w:p>
    <w:p w14:paraId="4073D226" w14:textId="77777777" w:rsidR="000E188B" w:rsidRPr="000E188B" w:rsidRDefault="000E188B" w:rsidP="000E188B">
      <w:pPr>
        <w:rPr>
          <w:sz w:val="10"/>
          <w:szCs w:val="10"/>
          <w:lang w:val="fr-FR"/>
        </w:rPr>
      </w:pPr>
    </w:p>
    <w:p w14:paraId="0AEA3B29" w14:textId="6B7F77C8" w:rsidR="006005C8" w:rsidRPr="000E188B" w:rsidRDefault="006005C8" w:rsidP="000E188B">
      <w:pPr>
        <w:pStyle w:val="Listenabsatz"/>
        <w:numPr>
          <w:ilvl w:val="0"/>
          <w:numId w:val="41"/>
        </w:numPr>
        <w:rPr>
          <w:color w:val="000000" w:themeColor="text1"/>
        </w:rPr>
      </w:pPr>
      <w:r w:rsidRPr="000E188B">
        <w:rPr>
          <w:color w:val="000000" w:themeColor="text1"/>
        </w:rPr>
        <w:t>Privilégier l’achat de fruits et légumes non cultivés sous serre chauffée.</w:t>
      </w:r>
    </w:p>
    <w:p w14:paraId="4D000AE9" w14:textId="3C0F48A9" w:rsidR="006005C8" w:rsidRPr="000E188B" w:rsidRDefault="006005C8" w:rsidP="000E188B">
      <w:pPr>
        <w:pStyle w:val="Listenabsatz"/>
        <w:numPr>
          <w:ilvl w:val="0"/>
          <w:numId w:val="41"/>
        </w:numPr>
        <w:rPr>
          <w:color w:val="000000" w:themeColor="text1"/>
        </w:rPr>
      </w:pPr>
      <w:r w:rsidRPr="000E188B">
        <w:rPr>
          <w:color w:val="000000" w:themeColor="text1"/>
        </w:rPr>
        <w:t xml:space="preserve">Modérer la fréquence de consommation des </w:t>
      </w:r>
      <w:r w:rsidR="0030720A" w:rsidRPr="000E188B">
        <w:rPr>
          <w:color w:val="000000" w:themeColor="text1"/>
        </w:rPr>
        <w:t>fruits et légumes exotiques</w:t>
      </w:r>
      <w:r w:rsidR="007A6B34" w:rsidRPr="000E188B">
        <w:rPr>
          <w:rStyle w:val="Funotenzeichen"/>
          <w:color w:val="000000" w:themeColor="text1"/>
        </w:rPr>
        <w:footnoteReference w:id="2"/>
      </w:r>
      <w:r w:rsidR="007A6B34" w:rsidRPr="000E188B">
        <w:rPr>
          <w:color w:val="000000" w:themeColor="text1"/>
        </w:rPr>
        <w:t xml:space="preserve"> </w:t>
      </w:r>
      <w:r w:rsidRPr="000E188B">
        <w:rPr>
          <w:color w:val="000000" w:themeColor="text1"/>
        </w:rPr>
        <w:t xml:space="preserve">et privilégier les </w:t>
      </w:r>
      <w:r w:rsidR="0030720A" w:rsidRPr="000E188B">
        <w:rPr>
          <w:color w:val="000000" w:themeColor="text1"/>
        </w:rPr>
        <w:t>fruits et légumes</w:t>
      </w:r>
      <w:r w:rsidRPr="000E188B">
        <w:rPr>
          <w:color w:val="000000" w:themeColor="text1"/>
        </w:rPr>
        <w:t xml:space="preserve"> de saison locaux.</w:t>
      </w:r>
    </w:p>
    <w:p w14:paraId="41D36388" w14:textId="12EC3C37" w:rsidR="003B3A21" w:rsidRPr="000E188B" w:rsidRDefault="006005C8" w:rsidP="000E188B">
      <w:pPr>
        <w:pStyle w:val="Listenabsatz"/>
        <w:numPr>
          <w:ilvl w:val="0"/>
          <w:numId w:val="41"/>
        </w:numPr>
        <w:rPr>
          <w:color w:val="000000" w:themeColor="text1"/>
        </w:rPr>
      </w:pPr>
      <w:r w:rsidRPr="000E188B">
        <w:rPr>
          <w:color w:val="000000" w:themeColor="text1"/>
        </w:rPr>
        <w:t>Éviter les produits importés par avion, en utilisant un calendrier des saisons</w:t>
      </w:r>
      <w:r w:rsidR="00A72771" w:rsidRPr="000E188B">
        <w:rPr>
          <w:color w:val="000000" w:themeColor="text1"/>
        </w:rPr>
        <w:t>.</w:t>
      </w:r>
    </w:p>
    <w:p w14:paraId="4914C420" w14:textId="77777777" w:rsidR="007A6B34" w:rsidRDefault="00EC046C" w:rsidP="00EC046C">
      <w:pPr>
        <w:pStyle w:val="berschrift2"/>
      </w:pPr>
      <w:bookmarkStart w:id="13" w:name="_Toc53047241"/>
      <w:r w:rsidRPr="006E4F8A">
        <w:t>Favoriser les produits locaux</w:t>
      </w:r>
      <w:bookmarkEnd w:id="13"/>
      <w:r w:rsidR="008E08A6">
        <w:t xml:space="preserve"> </w:t>
      </w:r>
    </w:p>
    <w:p w14:paraId="206A08A9" w14:textId="3651DDF6" w:rsidR="008E08A6" w:rsidRDefault="007A6B34" w:rsidP="00D46DA9">
      <w:r>
        <w:t>E</w:t>
      </w:r>
      <w:r w:rsidR="008E08A6" w:rsidRPr="007A6B34">
        <w:t>t promouvoir la traçabilité des aliments</w:t>
      </w:r>
      <w:r>
        <w:t xml:space="preserve">. </w:t>
      </w:r>
      <w:r w:rsidR="0030720A" w:rsidRPr="007A6B34">
        <w:t>Les produits « locaux » sont des produits qui bénéficient de chemins de transports courts et sont ainsi frais. Les matières premières agricoles sont originaires de la région, c’est-à-dire qu’elles ont été cultivées, élevées ou pêchées dans la région. Mais attention, le terme « local » ne fait ici pas référence au lieu de transformation, d’élaboration ou de conditionnement du produit.</w:t>
      </w:r>
    </w:p>
    <w:p w14:paraId="7DBCFE41" w14:textId="5673064A" w:rsidR="000E188B" w:rsidRDefault="000E188B" w:rsidP="00D46DA9"/>
    <w:p w14:paraId="44F67F5D" w14:textId="77777777" w:rsidR="000E188B" w:rsidRPr="006E4F8A" w:rsidRDefault="000E188B" w:rsidP="000E188B">
      <w:pPr>
        <w:rPr>
          <w:lang w:val="fr-FR"/>
        </w:rPr>
      </w:pPr>
      <w:r>
        <w:rPr>
          <w:lang w:val="fr-FR"/>
        </w:rPr>
        <w:t>Dans la mesure du possible, nous nous engageons à :</w:t>
      </w:r>
    </w:p>
    <w:p w14:paraId="15C51655" w14:textId="77777777" w:rsidR="000E188B" w:rsidRPr="000E188B" w:rsidRDefault="000E188B" w:rsidP="00D46DA9">
      <w:pPr>
        <w:rPr>
          <w:sz w:val="10"/>
          <w:szCs w:val="10"/>
          <w:lang w:val="fr-FR"/>
        </w:rPr>
      </w:pPr>
    </w:p>
    <w:p w14:paraId="26522041" w14:textId="102F7D83" w:rsidR="008E08A6" w:rsidRPr="000E188B" w:rsidRDefault="008E08A6" w:rsidP="000E188B">
      <w:pPr>
        <w:pStyle w:val="Listenabsatz"/>
        <w:numPr>
          <w:ilvl w:val="0"/>
          <w:numId w:val="42"/>
        </w:numPr>
        <w:rPr>
          <w:color w:val="000000" w:themeColor="text1"/>
        </w:rPr>
      </w:pPr>
      <w:r w:rsidRPr="000E188B">
        <w:rPr>
          <w:color w:val="000000" w:themeColor="text1"/>
        </w:rPr>
        <w:t>Privilégier l’achat de produits cultivés, élevés</w:t>
      </w:r>
      <w:r w:rsidR="0030720A" w:rsidRPr="000E188B">
        <w:rPr>
          <w:color w:val="000000" w:themeColor="text1"/>
        </w:rPr>
        <w:t>,</w:t>
      </w:r>
      <w:r w:rsidRPr="000E188B">
        <w:rPr>
          <w:color w:val="000000" w:themeColor="text1"/>
        </w:rPr>
        <w:t xml:space="preserve"> pêchés e</w:t>
      </w:r>
      <w:r w:rsidR="0030720A" w:rsidRPr="000E188B">
        <w:rPr>
          <w:color w:val="000000" w:themeColor="text1"/>
        </w:rPr>
        <w:t>t élaborés dans la région</w:t>
      </w:r>
      <w:r w:rsidR="00C9731F">
        <w:rPr>
          <w:color w:val="000000" w:themeColor="text1"/>
        </w:rPr>
        <w:t>.</w:t>
      </w:r>
    </w:p>
    <w:p w14:paraId="252E1B13" w14:textId="77777777" w:rsidR="008E08A6" w:rsidRPr="000E188B" w:rsidRDefault="008E08A6" w:rsidP="000E188B">
      <w:pPr>
        <w:pStyle w:val="Listenabsatz"/>
        <w:numPr>
          <w:ilvl w:val="0"/>
          <w:numId w:val="42"/>
        </w:numPr>
        <w:rPr>
          <w:color w:val="000000" w:themeColor="text1"/>
        </w:rPr>
      </w:pPr>
      <w:r w:rsidRPr="000E188B">
        <w:rPr>
          <w:color w:val="000000" w:themeColor="text1"/>
        </w:rPr>
        <w:t>Éviter les produits importés par avion.</w:t>
      </w:r>
    </w:p>
    <w:p w14:paraId="094C3E23" w14:textId="77777777" w:rsidR="008E08A6" w:rsidRPr="000E188B" w:rsidRDefault="008E08A6" w:rsidP="000E188B">
      <w:pPr>
        <w:pStyle w:val="Listenabsatz"/>
        <w:numPr>
          <w:ilvl w:val="0"/>
          <w:numId w:val="42"/>
        </w:numPr>
        <w:rPr>
          <w:color w:val="000000" w:themeColor="text1"/>
        </w:rPr>
      </w:pPr>
      <w:r w:rsidRPr="000E188B">
        <w:rPr>
          <w:color w:val="000000" w:themeColor="text1"/>
        </w:rPr>
        <w:t>Communiquer clairement les origines des viandes et poissons sur les menus et/ou sur un affichage séparé (exigence légale OIDAl art. 5b).</w:t>
      </w:r>
    </w:p>
    <w:p w14:paraId="2BD0B5FD" w14:textId="751ACA86" w:rsidR="00EC046C" w:rsidRPr="000E188B" w:rsidRDefault="008E08A6" w:rsidP="000E188B">
      <w:pPr>
        <w:pStyle w:val="Listenabsatz"/>
        <w:numPr>
          <w:ilvl w:val="0"/>
          <w:numId w:val="42"/>
        </w:numPr>
        <w:rPr>
          <w:color w:val="000000" w:themeColor="text1"/>
        </w:rPr>
      </w:pPr>
      <w:r w:rsidRPr="000E188B">
        <w:rPr>
          <w:color w:val="000000" w:themeColor="text1"/>
        </w:rPr>
        <w:t>Privilégier les produits bénéficiant d’une bonne traçabilité des matières premières/ingrédients.</w:t>
      </w:r>
    </w:p>
    <w:p w14:paraId="17A7EE24" w14:textId="406AEA7E" w:rsidR="00EC046C" w:rsidRPr="006E4F8A" w:rsidRDefault="00EC046C" w:rsidP="00EC046C">
      <w:pPr>
        <w:pStyle w:val="berschrift2"/>
      </w:pPr>
      <w:bookmarkStart w:id="14" w:name="_Toc53047242"/>
      <w:r w:rsidRPr="006E4F8A">
        <w:t>Réduire les emballages des denrées alimentaires</w:t>
      </w:r>
      <w:bookmarkEnd w:id="14"/>
    </w:p>
    <w:p w14:paraId="323CB1B6" w14:textId="3B5C3CA3" w:rsidR="000B175F" w:rsidRDefault="000B175F" w:rsidP="000B175F">
      <w:pPr>
        <w:rPr>
          <w:lang w:val="fr-FR"/>
        </w:rPr>
      </w:pPr>
      <w:r w:rsidRPr="000B175F">
        <w:rPr>
          <w:lang w:val="fr-FR"/>
        </w:rPr>
        <w:t>Le principal objectif des emballages est de garantir la</w:t>
      </w:r>
      <w:r>
        <w:rPr>
          <w:lang w:val="fr-FR"/>
        </w:rPr>
        <w:t xml:space="preserve"> </w:t>
      </w:r>
      <w:r w:rsidRPr="000B175F">
        <w:rPr>
          <w:lang w:val="fr-FR"/>
        </w:rPr>
        <w:t>conservation des aliments (et d’éviter</w:t>
      </w:r>
      <w:r w:rsidR="007A6B34">
        <w:rPr>
          <w:lang w:val="fr-FR"/>
        </w:rPr>
        <w:t xml:space="preserve"> ainsi</w:t>
      </w:r>
      <w:r w:rsidRPr="000B175F">
        <w:rPr>
          <w:lang w:val="fr-FR"/>
        </w:rPr>
        <w:t xml:space="preserve"> le plus possible</w:t>
      </w:r>
      <w:r>
        <w:rPr>
          <w:lang w:val="fr-FR"/>
        </w:rPr>
        <w:t xml:space="preserve"> </w:t>
      </w:r>
      <w:r w:rsidRPr="000B175F">
        <w:rPr>
          <w:lang w:val="fr-FR"/>
        </w:rPr>
        <w:t>le gaspillage</w:t>
      </w:r>
      <w:r w:rsidR="007A6B34">
        <w:rPr>
          <w:lang w:val="fr-FR"/>
        </w:rPr>
        <w:t xml:space="preserve"> alimentaire</w:t>
      </w:r>
      <w:r w:rsidRPr="000B175F">
        <w:rPr>
          <w:lang w:val="fr-FR"/>
        </w:rPr>
        <w:t>). Cependant, beaucoup d’emballages sont</w:t>
      </w:r>
      <w:r>
        <w:rPr>
          <w:lang w:val="fr-FR"/>
        </w:rPr>
        <w:t xml:space="preserve"> </w:t>
      </w:r>
      <w:r w:rsidRPr="000B175F">
        <w:rPr>
          <w:lang w:val="fr-FR"/>
        </w:rPr>
        <w:t>évitables.</w:t>
      </w:r>
      <w:r>
        <w:rPr>
          <w:lang w:val="fr-FR"/>
        </w:rPr>
        <w:t xml:space="preserve"> </w:t>
      </w:r>
      <w:r w:rsidRPr="000B175F">
        <w:rPr>
          <w:lang w:val="fr-FR"/>
        </w:rPr>
        <w:t>A noter aussi que l’impact environnemental de la production</w:t>
      </w:r>
      <w:r>
        <w:rPr>
          <w:lang w:val="fr-FR"/>
        </w:rPr>
        <w:t xml:space="preserve"> </w:t>
      </w:r>
      <w:r w:rsidRPr="000B175F">
        <w:rPr>
          <w:lang w:val="fr-FR"/>
        </w:rPr>
        <w:t>d’aliments est beaucoup plus important que celui lié aux</w:t>
      </w:r>
      <w:r>
        <w:rPr>
          <w:lang w:val="fr-FR"/>
        </w:rPr>
        <w:t xml:space="preserve"> </w:t>
      </w:r>
      <w:r w:rsidRPr="000B175F">
        <w:rPr>
          <w:lang w:val="fr-FR"/>
        </w:rPr>
        <w:t>emballages.</w:t>
      </w:r>
    </w:p>
    <w:p w14:paraId="5C8F166D" w14:textId="5CCFA426" w:rsidR="000E188B" w:rsidRDefault="000E188B" w:rsidP="000B175F">
      <w:pPr>
        <w:rPr>
          <w:lang w:val="fr-FR"/>
        </w:rPr>
      </w:pPr>
    </w:p>
    <w:p w14:paraId="37D98E8A" w14:textId="77777777" w:rsidR="000E188B" w:rsidRPr="006E4F8A" w:rsidRDefault="000E188B" w:rsidP="000E188B">
      <w:pPr>
        <w:rPr>
          <w:lang w:val="fr-FR"/>
        </w:rPr>
      </w:pPr>
      <w:r>
        <w:rPr>
          <w:lang w:val="fr-FR"/>
        </w:rPr>
        <w:t>Dans la mesure du possible, nous nous engageons à :</w:t>
      </w:r>
    </w:p>
    <w:p w14:paraId="24D91A7A" w14:textId="77777777" w:rsidR="000E188B" w:rsidRPr="000E188B" w:rsidRDefault="000E188B" w:rsidP="000B175F">
      <w:pPr>
        <w:rPr>
          <w:sz w:val="10"/>
          <w:szCs w:val="10"/>
          <w:lang w:val="fr-FR"/>
        </w:rPr>
      </w:pPr>
    </w:p>
    <w:p w14:paraId="364D9B05" w14:textId="77777777" w:rsidR="000B175F" w:rsidRPr="000E188B" w:rsidRDefault="000B175F" w:rsidP="000E188B">
      <w:pPr>
        <w:pStyle w:val="Listenabsatz"/>
        <w:numPr>
          <w:ilvl w:val="0"/>
          <w:numId w:val="43"/>
        </w:numPr>
        <w:rPr>
          <w:color w:val="000000" w:themeColor="text1"/>
        </w:rPr>
      </w:pPr>
      <w:r w:rsidRPr="000E188B">
        <w:rPr>
          <w:color w:val="000000" w:themeColor="text1"/>
        </w:rPr>
        <w:t xml:space="preserve">Privilégier l’achat de produits livrés en vrac dans des contenants réutilisables (caisses IFCO par exemple). </w:t>
      </w:r>
    </w:p>
    <w:p w14:paraId="15FCD208" w14:textId="5A40DDB7" w:rsidR="000B175F" w:rsidRPr="000E188B" w:rsidRDefault="000B175F" w:rsidP="000E188B">
      <w:pPr>
        <w:pStyle w:val="Listenabsatz"/>
        <w:numPr>
          <w:ilvl w:val="0"/>
          <w:numId w:val="43"/>
        </w:numPr>
        <w:rPr>
          <w:color w:val="000000" w:themeColor="text1"/>
        </w:rPr>
      </w:pPr>
      <w:r w:rsidRPr="000E188B">
        <w:rPr>
          <w:color w:val="000000" w:themeColor="text1"/>
        </w:rPr>
        <w:t>Éviter les produits avec des emballages secondaires non nécessaires ou excessifs.</w:t>
      </w:r>
    </w:p>
    <w:p w14:paraId="0F859602" w14:textId="6D7E018C" w:rsidR="00E46B53" w:rsidRPr="000E188B" w:rsidRDefault="000B175F" w:rsidP="000E188B">
      <w:pPr>
        <w:pStyle w:val="Listenabsatz"/>
        <w:numPr>
          <w:ilvl w:val="0"/>
          <w:numId w:val="43"/>
        </w:numPr>
        <w:rPr>
          <w:color w:val="000000" w:themeColor="text1"/>
        </w:rPr>
      </w:pPr>
      <w:r w:rsidRPr="000E188B">
        <w:rPr>
          <w:color w:val="000000" w:themeColor="text1"/>
        </w:rPr>
        <w:t>Éviter l'achat d'eau en bouteille et privilégier l'eau du robinet.</w:t>
      </w:r>
    </w:p>
    <w:p w14:paraId="7CD45146" w14:textId="1CC68F6E" w:rsidR="008A398A" w:rsidRPr="00C76905" w:rsidRDefault="00EC046C" w:rsidP="00E46B53">
      <w:pPr>
        <w:pStyle w:val="berschrift2"/>
      </w:pPr>
      <w:bookmarkStart w:id="15" w:name="_Toc53047243"/>
      <w:r w:rsidRPr="006E4F8A">
        <w:t>Respecter l’équilibre nutritionnel des plats</w:t>
      </w:r>
      <w:bookmarkEnd w:id="15"/>
    </w:p>
    <w:p w14:paraId="21E42D5B" w14:textId="6D3A0CA6" w:rsidR="008A398A" w:rsidRDefault="008A398A" w:rsidP="008A398A">
      <w:pPr>
        <w:rPr>
          <w:lang w:val="fr-FR"/>
        </w:rPr>
      </w:pPr>
      <w:r w:rsidRPr="008A398A">
        <w:rPr>
          <w:lang w:val="fr-FR"/>
        </w:rPr>
        <w:t>Une alimentation saine, c’est-à-dire équilibrée et variée, permet</w:t>
      </w:r>
      <w:r>
        <w:rPr>
          <w:lang w:val="fr-FR"/>
        </w:rPr>
        <w:t xml:space="preserve"> </w:t>
      </w:r>
      <w:r w:rsidRPr="008A398A">
        <w:rPr>
          <w:lang w:val="fr-FR"/>
        </w:rPr>
        <w:t>de prévenir les maladies dues à l’alimentation. Mais aujourd’hui</w:t>
      </w:r>
      <w:r>
        <w:rPr>
          <w:lang w:val="fr-FR"/>
        </w:rPr>
        <w:t xml:space="preserve"> </w:t>
      </w:r>
      <w:r w:rsidRPr="008A398A">
        <w:rPr>
          <w:lang w:val="fr-FR"/>
        </w:rPr>
        <w:t>en Suisse, de nombreuses personnes consomment trop de sel,</w:t>
      </w:r>
      <w:r>
        <w:rPr>
          <w:lang w:val="fr-FR"/>
        </w:rPr>
        <w:t xml:space="preserve"> </w:t>
      </w:r>
      <w:r w:rsidRPr="008A398A">
        <w:rPr>
          <w:lang w:val="fr-FR"/>
        </w:rPr>
        <w:t>de sucre et de graisses.</w:t>
      </w:r>
      <w:r>
        <w:rPr>
          <w:lang w:val="fr-FR"/>
        </w:rPr>
        <w:t xml:space="preserve"> </w:t>
      </w:r>
      <w:r w:rsidRPr="008A398A">
        <w:rPr>
          <w:lang w:val="fr-FR"/>
        </w:rPr>
        <w:t xml:space="preserve">Cela favorise les maladies comme le diabète et l’obésité, </w:t>
      </w:r>
      <w:r w:rsidRPr="008A398A">
        <w:rPr>
          <w:lang w:val="fr-FR"/>
        </w:rPr>
        <w:lastRenderedPageBreak/>
        <w:t>ou</w:t>
      </w:r>
      <w:r>
        <w:rPr>
          <w:lang w:val="fr-FR"/>
        </w:rPr>
        <w:t xml:space="preserve"> </w:t>
      </w:r>
      <w:r w:rsidRPr="008A398A">
        <w:rPr>
          <w:lang w:val="fr-FR"/>
        </w:rPr>
        <w:t>les problèmes cardiovasculaires. Pour y remédier, différentes</w:t>
      </w:r>
      <w:r>
        <w:rPr>
          <w:lang w:val="fr-FR"/>
        </w:rPr>
        <w:t xml:space="preserve"> </w:t>
      </w:r>
      <w:r w:rsidRPr="008A398A">
        <w:rPr>
          <w:lang w:val="fr-FR"/>
        </w:rPr>
        <w:t>institutions nationales et internationales émettent des</w:t>
      </w:r>
      <w:r>
        <w:rPr>
          <w:lang w:val="fr-FR"/>
        </w:rPr>
        <w:t xml:space="preserve"> </w:t>
      </w:r>
      <w:r w:rsidRPr="008A398A">
        <w:rPr>
          <w:lang w:val="fr-FR"/>
        </w:rPr>
        <w:t>recommandations relatives aux apports nutritionnels.</w:t>
      </w:r>
    </w:p>
    <w:p w14:paraId="670433F7" w14:textId="15F8ACEB" w:rsidR="000E188B" w:rsidRDefault="000E188B" w:rsidP="008A398A">
      <w:pPr>
        <w:rPr>
          <w:lang w:val="fr-FR"/>
        </w:rPr>
      </w:pPr>
    </w:p>
    <w:p w14:paraId="442D5D43" w14:textId="77777777" w:rsidR="000E188B" w:rsidRPr="006E4F8A" w:rsidRDefault="000E188B" w:rsidP="000E188B">
      <w:pPr>
        <w:rPr>
          <w:lang w:val="fr-FR"/>
        </w:rPr>
      </w:pPr>
      <w:r>
        <w:rPr>
          <w:lang w:val="fr-FR"/>
        </w:rPr>
        <w:t>Dans la mesure du possible, nous nous engageons à :</w:t>
      </w:r>
    </w:p>
    <w:p w14:paraId="405B5ED5" w14:textId="77777777" w:rsidR="000E188B" w:rsidRPr="000E188B" w:rsidRDefault="000E188B" w:rsidP="000E188B">
      <w:pPr>
        <w:rPr>
          <w:sz w:val="10"/>
          <w:szCs w:val="10"/>
        </w:rPr>
      </w:pPr>
    </w:p>
    <w:p w14:paraId="55D471D3" w14:textId="1B5FAC22" w:rsidR="008A398A" w:rsidRPr="000E188B" w:rsidRDefault="008A398A" w:rsidP="000E188B">
      <w:pPr>
        <w:pStyle w:val="Listenabsatz"/>
        <w:numPr>
          <w:ilvl w:val="0"/>
          <w:numId w:val="44"/>
        </w:numPr>
        <w:rPr>
          <w:color w:val="000000" w:themeColor="text1"/>
        </w:rPr>
      </w:pPr>
      <w:r w:rsidRPr="000E188B">
        <w:rPr>
          <w:color w:val="000000" w:themeColor="text1"/>
        </w:rPr>
        <w:t>Proposer une alimentation variée respectant les quantités prescrites par la Société Suisse de Nutrition selon l’âge</w:t>
      </w:r>
      <w:r w:rsidR="00C729D0" w:rsidRPr="000E188B">
        <w:rPr>
          <w:color w:val="000000" w:themeColor="text1"/>
        </w:rPr>
        <w:t>.</w:t>
      </w:r>
    </w:p>
    <w:p w14:paraId="271ED686" w14:textId="47E67815" w:rsidR="008A398A" w:rsidRPr="000E188B" w:rsidRDefault="008A398A" w:rsidP="000E188B">
      <w:pPr>
        <w:pStyle w:val="Listenabsatz"/>
        <w:numPr>
          <w:ilvl w:val="0"/>
          <w:numId w:val="44"/>
        </w:numPr>
        <w:rPr>
          <w:color w:val="000000" w:themeColor="text1"/>
        </w:rPr>
      </w:pPr>
      <w:r w:rsidRPr="000E188B">
        <w:rPr>
          <w:color w:val="000000" w:themeColor="text1"/>
        </w:rPr>
        <w:t xml:space="preserve">Éviter les </w:t>
      </w:r>
      <w:r w:rsidR="0030720A" w:rsidRPr="000E188B">
        <w:rPr>
          <w:color w:val="000000" w:themeColor="text1"/>
        </w:rPr>
        <w:t xml:space="preserve">produits très transformés et les </w:t>
      </w:r>
      <w:r w:rsidRPr="000E188B">
        <w:rPr>
          <w:color w:val="000000" w:themeColor="text1"/>
        </w:rPr>
        <w:t>grandes quantités de sucres, de sel, et d’additifs alimentaires comme les conservateurs, les exhausteurs de goût et les colorants.</w:t>
      </w:r>
    </w:p>
    <w:p w14:paraId="7D809826" w14:textId="31B693A3" w:rsidR="008A398A" w:rsidRPr="000E188B" w:rsidRDefault="008A398A" w:rsidP="000E188B">
      <w:pPr>
        <w:pStyle w:val="Listenabsatz"/>
        <w:numPr>
          <w:ilvl w:val="0"/>
          <w:numId w:val="44"/>
        </w:numPr>
        <w:rPr>
          <w:color w:val="000000" w:themeColor="text1"/>
        </w:rPr>
      </w:pPr>
      <w:r w:rsidRPr="000E188B">
        <w:rPr>
          <w:color w:val="000000" w:themeColor="text1"/>
        </w:rPr>
        <w:t>Utiliser des matières grasses de bonne qualité nutritionnelle comme l’huile de colza et l’huile d’olive par exemple, et respecter les quantités prescrites</w:t>
      </w:r>
      <w:r w:rsidR="00C729D0" w:rsidRPr="000E188B">
        <w:rPr>
          <w:color w:val="000000" w:themeColor="text1"/>
        </w:rPr>
        <w:t>.</w:t>
      </w:r>
    </w:p>
    <w:p w14:paraId="7E4869DF" w14:textId="32EEBF70" w:rsidR="008A398A" w:rsidRPr="000E188B" w:rsidRDefault="008A398A" w:rsidP="000E188B">
      <w:pPr>
        <w:pStyle w:val="Listenabsatz"/>
        <w:numPr>
          <w:ilvl w:val="0"/>
          <w:numId w:val="44"/>
        </w:numPr>
        <w:rPr>
          <w:color w:val="000000" w:themeColor="text1"/>
        </w:rPr>
      </w:pPr>
      <w:r w:rsidRPr="000E188B">
        <w:rPr>
          <w:color w:val="000000" w:themeColor="text1"/>
        </w:rPr>
        <w:t xml:space="preserve">Proposer des plats respectant la répartition suivante : 2/ 5 de légumes, 2/ 5 de farineux et 1/ 5 d’aliments protéiques. </w:t>
      </w:r>
    </w:p>
    <w:p w14:paraId="245F143F" w14:textId="65390285" w:rsidR="00C76905" w:rsidRPr="000E188B" w:rsidRDefault="008A398A" w:rsidP="000E188B">
      <w:pPr>
        <w:pStyle w:val="Listenabsatz"/>
        <w:numPr>
          <w:ilvl w:val="0"/>
          <w:numId w:val="44"/>
        </w:numPr>
        <w:rPr>
          <w:color w:val="000000" w:themeColor="text1"/>
        </w:rPr>
      </w:pPr>
      <w:r w:rsidRPr="000E188B">
        <w:rPr>
          <w:color w:val="000000" w:themeColor="text1"/>
        </w:rPr>
        <w:t>Garantir un accès facile à l’eau du robinet.</w:t>
      </w:r>
    </w:p>
    <w:p w14:paraId="5624837D" w14:textId="5D878CF7" w:rsidR="00EC046C" w:rsidRPr="006E4F8A" w:rsidRDefault="00EC046C" w:rsidP="00EC046C">
      <w:pPr>
        <w:pStyle w:val="berschrift2"/>
      </w:pPr>
      <w:bookmarkStart w:id="16" w:name="_Toc53047244"/>
      <w:r w:rsidRPr="006E4F8A">
        <w:t>Informer les consommateurs sur les allergènes</w:t>
      </w:r>
      <w:bookmarkEnd w:id="16"/>
    </w:p>
    <w:p w14:paraId="492864E2" w14:textId="51648D27" w:rsidR="00CC0905" w:rsidRDefault="00CC0905" w:rsidP="00CC0905">
      <w:pPr>
        <w:rPr>
          <w:lang w:val="fr-FR"/>
        </w:rPr>
      </w:pPr>
      <w:r w:rsidRPr="00CC0905">
        <w:rPr>
          <w:lang w:val="fr-FR"/>
        </w:rPr>
        <w:t>Par exigence légale, chaque consommateur peut demander et</w:t>
      </w:r>
      <w:r>
        <w:rPr>
          <w:lang w:val="fr-FR"/>
        </w:rPr>
        <w:t xml:space="preserve"> </w:t>
      </w:r>
      <w:r w:rsidRPr="00CC0905">
        <w:rPr>
          <w:lang w:val="fr-FR"/>
        </w:rPr>
        <w:t>obtenir la liste des allergènes éventuellement contenus dans</w:t>
      </w:r>
      <w:r>
        <w:rPr>
          <w:lang w:val="fr-FR"/>
        </w:rPr>
        <w:t xml:space="preserve"> </w:t>
      </w:r>
      <w:r w:rsidRPr="00CC0905">
        <w:rPr>
          <w:lang w:val="fr-FR"/>
        </w:rPr>
        <w:t>les ingrédients ayant servis à l’élaboration des mets, y compris</w:t>
      </w:r>
      <w:r>
        <w:rPr>
          <w:lang w:val="fr-FR"/>
        </w:rPr>
        <w:t xml:space="preserve"> </w:t>
      </w:r>
      <w:r w:rsidRPr="00CC0905">
        <w:rPr>
          <w:lang w:val="fr-FR"/>
        </w:rPr>
        <w:t xml:space="preserve">ceux </w:t>
      </w:r>
      <w:r w:rsidR="00D33189">
        <w:rPr>
          <w:lang w:val="fr-FR"/>
        </w:rPr>
        <w:t xml:space="preserve">en </w:t>
      </w:r>
      <w:r w:rsidRPr="00CC0905">
        <w:rPr>
          <w:lang w:val="fr-FR"/>
        </w:rPr>
        <w:t>contenant des traces (OIDAl arts. 10 et 11).</w:t>
      </w:r>
      <w:r>
        <w:rPr>
          <w:lang w:val="fr-FR"/>
        </w:rPr>
        <w:t xml:space="preserve"> </w:t>
      </w:r>
      <w:r w:rsidRPr="00CC0905">
        <w:rPr>
          <w:lang w:val="fr-FR"/>
        </w:rPr>
        <w:t>Ces informations doivent être fournies par écrit, mais peuvent</w:t>
      </w:r>
      <w:r>
        <w:rPr>
          <w:lang w:val="fr-FR"/>
        </w:rPr>
        <w:t xml:space="preserve"> </w:t>
      </w:r>
      <w:r w:rsidRPr="00CC0905">
        <w:rPr>
          <w:lang w:val="fr-FR"/>
        </w:rPr>
        <w:t>l’être oralement sous réserve de conditions (OIDAL art. 5).</w:t>
      </w:r>
      <w:r>
        <w:rPr>
          <w:lang w:val="fr-FR"/>
        </w:rPr>
        <w:t xml:space="preserve"> </w:t>
      </w:r>
      <w:r w:rsidRPr="00CC0905">
        <w:rPr>
          <w:lang w:val="fr-FR"/>
        </w:rPr>
        <w:t>La liste des 14 allergènes alimentaires majeurs définis par</w:t>
      </w:r>
      <w:r>
        <w:rPr>
          <w:lang w:val="fr-FR"/>
        </w:rPr>
        <w:t xml:space="preserve"> </w:t>
      </w:r>
      <w:r w:rsidRPr="00CC0905">
        <w:rPr>
          <w:lang w:val="fr-FR"/>
        </w:rPr>
        <w:t>l’Union européenne sert de référence.</w:t>
      </w:r>
    </w:p>
    <w:p w14:paraId="19880370" w14:textId="6B57CE03" w:rsidR="000E188B" w:rsidRDefault="000E188B" w:rsidP="00CC0905">
      <w:pPr>
        <w:rPr>
          <w:lang w:val="fr-FR"/>
        </w:rPr>
      </w:pPr>
    </w:p>
    <w:p w14:paraId="367BE8F7" w14:textId="77777777" w:rsidR="000E188B" w:rsidRPr="006E4F8A" w:rsidRDefault="000E188B" w:rsidP="000E188B">
      <w:pPr>
        <w:rPr>
          <w:lang w:val="fr-FR"/>
        </w:rPr>
      </w:pPr>
      <w:r>
        <w:rPr>
          <w:lang w:val="fr-FR"/>
        </w:rPr>
        <w:t>Dans la mesure du possible, nous nous engageons à :</w:t>
      </w:r>
    </w:p>
    <w:p w14:paraId="22872AA6" w14:textId="77777777" w:rsidR="000E188B" w:rsidRPr="000E188B" w:rsidRDefault="000E188B" w:rsidP="00CC0905">
      <w:pPr>
        <w:rPr>
          <w:sz w:val="10"/>
          <w:szCs w:val="10"/>
          <w:lang w:val="fr-FR"/>
        </w:rPr>
      </w:pPr>
    </w:p>
    <w:p w14:paraId="4BA12939" w14:textId="77777777" w:rsidR="00CC0905" w:rsidRPr="000E188B" w:rsidRDefault="00CC0905" w:rsidP="000E188B">
      <w:pPr>
        <w:pStyle w:val="Listenabsatz"/>
        <w:numPr>
          <w:ilvl w:val="0"/>
          <w:numId w:val="45"/>
        </w:numPr>
        <w:rPr>
          <w:color w:val="000000" w:themeColor="text1"/>
        </w:rPr>
      </w:pPr>
      <w:r w:rsidRPr="000E188B">
        <w:rPr>
          <w:color w:val="000000" w:themeColor="text1"/>
        </w:rPr>
        <w:t>Informer le personnel de service afin qu’il puisse répondre aux questions des consommateurs sur les allergènes.</w:t>
      </w:r>
    </w:p>
    <w:p w14:paraId="2C646DF1" w14:textId="77777777" w:rsidR="00CC0905" w:rsidRPr="000E188B" w:rsidRDefault="00CC0905" w:rsidP="000E188B">
      <w:pPr>
        <w:pStyle w:val="Listenabsatz"/>
        <w:numPr>
          <w:ilvl w:val="0"/>
          <w:numId w:val="45"/>
        </w:numPr>
        <w:rPr>
          <w:color w:val="000000" w:themeColor="text1"/>
        </w:rPr>
      </w:pPr>
      <w:r w:rsidRPr="000E188B">
        <w:rPr>
          <w:color w:val="000000" w:themeColor="text1"/>
        </w:rPr>
        <w:t>Informer les consommateurs via un affichage adapté (même s’il y a un peu de farine de blé/ gluten dans les sauces par exemple).</w:t>
      </w:r>
    </w:p>
    <w:p w14:paraId="0E3661D3" w14:textId="77777777" w:rsidR="0030720A" w:rsidRPr="000E188B" w:rsidRDefault="00CC0905" w:rsidP="000E188B">
      <w:pPr>
        <w:pStyle w:val="Listenabsatz"/>
        <w:numPr>
          <w:ilvl w:val="0"/>
          <w:numId w:val="45"/>
        </w:numPr>
        <w:rPr>
          <w:color w:val="000000" w:themeColor="text1"/>
        </w:rPr>
      </w:pPr>
      <w:r w:rsidRPr="000E188B">
        <w:rPr>
          <w:color w:val="000000" w:themeColor="text1"/>
        </w:rPr>
        <w:t>Spécifier les allergènes sur l’étiquetage des plats vendus à emporter.</w:t>
      </w:r>
    </w:p>
    <w:p w14:paraId="0F3B214B" w14:textId="5EB03B16" w:rsidR="00CC0905" w:rsidRPr="000E188B" w:rsidRDefault="0030720A" w:rsidP="000E188B">
      <w:pPr>
        <w:pStyle w:val="Listenabsatz"/>
        <w:numPr>
          <w:ilvl w:val="0"/>
          <w:numId w:val="45"/>
        </w:numPr>
        <w:rPr>
          <w:color w:val="000000" w:themeColor="text1"/>
        </w:rPr>
      </w:pPr>
      <w:r w:rsidRPr="000E188B">
        <w:rPr>
          <w:color w:val="000000" w:themeColor="text1"/>
        </w:rPr>
        <w:t>Dans la mesure du possible, utiliser des produits sans allergènes en ce qui concerne les liants, bouillons, potages et soupes, sauces, mélanges d’épices, etc.</w:t>
      </w:r>
    </w:p>
    <w:p w14:paraId="7472310B" w14:textId="575DAB62" w:rsidR="00EC046C" w:rsidRPr="006E4F8A" w:rsidRDefault="00EC046C" w:rsidP="00EC046C">
      <w:pPr>
        <w:pStyle w:val="berschrift2"/>
      </w:pPr>
      <w:bookmarkStart w:id="17" w:name="_Toc53047245"/>
      <w:r w:rsidRPr="006E4F8A">
        <w:t>Établir un suivi de la durabilité dans le temps</w:t>
      </w:r>
      <w:bookmarkEnd w:id="17"/>
    </w:p>
    <w:p w14:paraId="13B67C56" w14:textId="269E04BB" w:rsidR="00B10939" w:rsidRDefault="00B10939" w:rsidP="00B10939">
      <w:pPr>
        <w:rPr>
          <w:lang w:val="fr-FR"/>
        </w:rPr>
      </w:pPr>
      <w:r w:rsidRPr="00B10939">
        <w:rPr>
          <w:lang w:val="fr-FR"/>
        </w:rPr>
        <w:t>Pour inscrire dans la durée une démarche de durabilité,</w:t>
      </w:r>
      <w:r>
        <w:rPr>
          <w:lang w:val="fr-FR"/>
        </w:rPr>
        <w:t xml:space="preserve"> </w:t>
      </w:r>
      <w:r w:rsidRPr="00B10939">
        <w:rPr>
          <w:lang w:val="fr-FR"/>
        </w:rPr>
        <w:t>des objectifs doivent être formalisés au niveau de l’institution</w:t>
      </w:r>
      <w:r>
        <w:rPr>
          <w:lang w:val="fr-FR"/>
        </w:rPr>
        <w:t xml:space="preserve"> </w:t>
      </w:r>
      <w:r w:rsidRPr="00B10939">
        <w:rPr>
          <w:lang w:val="fr-FR"/>
        </w:rPr>
        <w:t>et rendus publics. Cela permet d’une part d’officialiser la</w:t>
      </w:r>
      <w:r>
        <w:rPr>
          <w:lang w:val="fr-FR"/>
        </w:rPr>
        <w:t xml:space="preserve"> </w:t>
      </w:r>
      <w:r w:rsidRPr="00B10939">
        <w:rPr>
          <w:lang w:val="fr-FR"/>
        </w:rPr>
        <w:t>démarche auprès des collaborateurs, consommateurs et</w:t>
      </w:r>
      <w:r>
        <w:rPr>
          <w:lang w:val="fr-FR"/>
        </w:rPr>
        <w:t xml:space="preserve"> </w:t>
      </w:r>
      <w:r w:rsidRPr="00B10939">
        <w:rPr>
          <w:lang w:val="fr-FR"/>
        </w:rPr>
        <w:t>fournisseurs, et d’autre part de la pérenniser indépendamment</w:t>
      </w:r>
      <w:r>
        <w:rPr>
          <w:lang w:val="fr-FR"/>
        </w:rPr>
        <w:t xml:space="preserve"> </w:t>
      </w:r>
      <w:r w:rsidRPr="00B10939">
        <w:rPr>
          <w:lang w:val="fr-FR"/>
        </w:rPr>
        <w:t>des mouvements de personnel.</w:t>
      </w:r>
      <w:r>
        <w:rPr>
          <w:lang w:val="fr-FR"/>
        </w:rPr>
        <w:t xml:space="preserve"> </w:t>
      </w:r>
      <w:r w:rsidRPr="00B10939">
        <w:rPr>
          <w:lang w:val="fr-FR"/>
        </w:rPr>
        <w:t>Ces objectifs devraient inclure le respect d’un bon équilibre</w:t>
      </w:r>
      <w:r>
        <w:rPr>
          <w:lang w:val="fr-FR"/>
        </w:rPr>
        <w:t xml:space="preserve"> </w:t>
      </w:r>
      <w:r w:rsidRPr="00B10939">
        <w:rPr>
          <w:lang w:val="fr-FR"/>
        </w:rPr>
        <w:t>budgétaire et la sélection de partenaires compétents.</w:t>
      </w:r>
      <w:r>
        <w:rPr>
          <w:lang w:val="fr-FR"/>
        </w:rPr>
        <w:t xml:space="preserve"> </w:t>
      </w:r>
      <w:r w:rsidRPr="00B10939">
        <w:rPr>
          <w:lang w:val="fr-FR"/>
        </w:rPr>
        <w:t>Ces efforts devraient également servir à sensibiliser l’ensemble</w:t>
      </w:r>
      <w:r>
        <w:rPr>
          <w:lang w:val="fr-FR"/>
        </w:rPr>
        <w:t xml:space="preserve"> </w:t>
      </w:r>
      <w:r w:rsidRPr="00B10939">
        <w:rPr>
          <w:lang w:val="fr-FR"/>
        </w:rPr>
        <w:t>des parties prenantes.</w:t>
      </w:r>
    </w:p>
    <w:p w14:paraId="17284F6E" w14:textId="605162B5" w:rsidR="000E188B" w:rsidRDefault="000E188B" w:rsidP="00B10939">
      <w:pPr>
        <w:rPr>
          <w:lang w:val="fr-FR"/>
        </w:rPr>
      </w:pPr>
    </w:p>
    <w:p w14:paraId="3C58FEEC" w14:textId="77777777" w:rsidR="000E188B" w:rsidRPr="006E4F8A" w:rsidRDefault="000E188B" w:rsidP="000E188B">
      <w:pPr>
        <w:rPr>
          <w:lang w:val="fr-FR"/>
        </w:rPr>
      </w:pPr>
      <w:r>
        <w:rPr>
          <w:lang w:val="fr-FR"/>
        </w:rPr>
        <w:t>Dans la mesure du possible, nous nous engageons à :</w:t>
      </w:r>
    </w:p>
    <w:p w14:paraId="2D449D73" w14:textId="77777777" w:rsidR="000E188B" w:rsidRPr="000E188B" w:rsidRDefault="000E188B" w:rsidP="00B10939">
      <w:pPr>
        <w:rPr>
          <w:sz w:val="10"/>
          <w:szCs w:val="10"/>
          <w:lang w:val="fr-FR"/>
        </w:rPr>
      </w:pPr>
    </w:p>
    <w:p w14:paraId="4933197B" w14:textId="141D5CD4" w:rsidR="00B10939" w:rsidRPr="000E188B" w:rsidRDefault="00B10939" w:rsidP="000E188B">
      <w:pPr>
        <w:pStyle w:val="Listenabsatz"/>
        <w:numPr>
          <w:ilvl w:val="0"/>
          <w:numId w:val="46"/>
        </w:numPr>
        <w:rPr>
          <w:color w:val="000000" w:themeColor="text1"/>
        </w:rPr>
      </w:pPr>
      <w:r w:rsidRPr="000E188B">
        <w:rPr>
          <w:color w:val="000000" w:themeColor="text1"/>
        </w:rPr>
        <w:t xml:space="preserve">Formaliser et publier des objectifs « SMART » de durabilité, et déterminer une méthode de suivi de ces objectifs, par exemple à l'aide des critères proposés </w:t>
      </w:r>
      <w:r w:rsidR="00C76905" w:rsidRPr="000E188B">
        <w:rPr>
          <w:color w:val="000000" w:themeColor="text1"/>
        </w:rPr>
        <w:t xml:space="preserve">par </w:t>
      </w:r>
      <w:r w:rsidR="00C76905" w:rsidRPr="000E188B">
        <w:rPr>
          <w:color w:val="000000" w:themeColor="text1"/>
        </w:rPr>
        <w:lastRenderedPageBreak/>
        <w:t>l’Office fédéral de l’environnement dans le document « Recommandations pour des achats publics responsables dans le domaine de l’alimentation »</w:t>
      </w:r>
      <w:r w:rsidRPr="000E188B">
        <w:rPr>
          <w:color w:val="000000" w:themeColor="text1"/>
        </w:rPr>
        <w:t>.</w:t>
      </w:r>
    </w:p>
    <w:p w14:paraId="2507592E" w14:textId="77777777" w:rsidR="00B10939" w:rsidRPr="000E188B" w:rsidRDefault="00B10939" w:rsidP="000E188B">
      <w:pPr>
        <w:pStyle w:val="Listenabsatz"/>
        <w:numPr>
          <w:ilvl w:val="0"/>
          <w:numId w:val="46"/>
        </w:numPr>
        <w:rPr>
          <w:color w:val="000000" w:themeColor="text1"/>
        </w:rPr>
      </w:pPr>
      <w:r w:rsidRPr="000E188B">
        <w:rPr>
          <w:color w:val="000000" w:themeColor="text1"/>
        </w:rPr>
        <w:t>Établir une méthode de suivi mensuel du budget achats.</w:t>
      </w:r>
    </w:p>
    <w:p w14:paraId="5D86755C" w14:textId="48B90EB7" w:rsidR="00EC046C" w:rsidRPr="000E188B" w:rsidRDefault="00B10939" w:rsidP="000E188B">
      <w:pPr>
        <w:pStyle w:val="Listenabsatz"/>
        <w:numPr>
          <w:ilvl w:val="0"/>
          <w:numId w:val="46"/>
        </w:numPr>
        <w:rPr>
          <w:color w:val="000000" w:themeColor="text1"/>
        </w:rPr>
      </w:pPr>
      <w:r w:rsidRPr="000E188B">
        <w:rPr>
          <w:color w:val="000000" w:themeColor="text1"/>
        </w:rPr>
        <w:t xml:space="preserve">Communiquer régulièrement pour sensibiliser </w:t>
      </w:r>
      <w:r w:rsidR="000E340C" w:rsidRPr="000E188B">
        <w:rPr>
          <w:color w:val="000000" w:themeColor="text1"/>
        </w:rPr>
        <w:t xml:space="preserve">le personnel et </w:t>
      </w:r>
      <w:r w:rsidRPr="000E188B">
        <w:rPr>
          <w:color w:val="000000" w:themeColor="text1"/>
        </w:rPr>
        <w:t>les consommateurs sur les potentiels d’amélioration du bilan environnemental et l’impact de l’alimentation sur l’environnement</w:t>
      </w:r>
      <w:r w:rsidR="0030720A" w:rsidRPr="000E188B">
        <w:rPr>
          <w:color w:val="000000" w:themeColor="text1"/>
        </w:rPr>
        <w:t xml:space="preserve">, </w:t>
      </w:r>
      <w:r w:rsidRPr="000E188B">
        <w:rPr>
          <w:color w:val="000000" w:themeColor="text1"/>
        </w:rPr>
        <w:t>la santé</w:t>
      </w:r>
      <w:r w:rsidR="0030720A" w:rsidRPr="000E188B">
        <w:rPr>
          <w:color w:val="000000" w:themeColor="text1"/>
        </w:rPr>
        <w:t>, et les conditions de travail des producteurs.</w:t>
      </w:r>
    </w:p>
    <w:p w14:paraId="5BD06124" w14:textId="56C590E7" w:rsidR="00EC046C" w:rsidRPr="006E4F8A" w:rsidRDefault="00EC046C" w:rsidP="00EC046C">
      <w:pPr>
        <w:pStyle w:val="berschrift2"/>
      </w:pPr>
      <w:bookmarkStart w:id="18" w:name="_Toc53047246"/>
      <w:r w:rsidRPr="006E4F8A">
        <w:t>Réduire la consommation d’énergie dans les cuisines</w:t>
      </w:r>
      <w:bookmarkEnd w:id="18"/>
    </w:p>
    <w:p w14:paraId="63FFA883" w14:textId="00D49EE5" w:rsidR="002955D0" w:rsidRDefault="002955D0" w:rsidP="002955D0">
      <w:pPr>
        <w:rPr>
          <w:lang w:val="fr-FR"/>
        </w:rPr>
      </w:pPr>
      <w:r w:rsidRPr="002955D0">
        <w:rPr>
          <w:lang w:val="fr-FR"/>
        </w:rPr>
        <w:t>Les coûts énergétiques dans les cuisines sont relativement</w:t>
      </w:r>
      <w:r>
        <w:rPr>
          <w:lang w:val="fr-FR"/>
        </w:rPr>
        <w:t xml:space="preserve"> </w:t>
      </w:r>
      <w:r w:rsidRPr="002955D0">
        <w:rPr>
          <w:lang w:val="fr-FR"/>
        </w:rPr>
        <w:t>faibles par rapport aux frais de personnel, de marchandises</w:t>
      </w:r>
      <w:r>
        <w:rPr>
          <w:lang w:val="fr-FR"/>
        </w:rPr>
        <w:t xml:space="preserve"> </w:t>
      </w:r>
      <w:r w:rsidRPr="002955D0">
        <w:rPr>
          <w:lang w:val="fr-FR"/>
        </w:rPr>
        <w:t>ou de location. Cependant, le potentiel d’économie est</w:t>
      </w:r>
      <w:r>
        <w:rPr>
          <w:lang w:val="fr-FR"/>
        </w:rPr>
        <w:t xml:space="preserve"> </w:t>
      </w:r>
      <w:r w:rsidRPr="002955D0">
        <w:rPr>
          <w:lang w:val="fr-FR"/>
        </w:rPr>
        <w:t>élevé, allant jusqu’à 40%, et peut être facilement mis en</w:t>
      </w:r>
      <w:r>
        <w:rPr>
          <w:lang w:val="fr-FR"/>
        </w:rPr>
        <w:t xml:space="preserve"> </w:t>
      </w:r>
      <w:r w:rsidRPr="002955D0">
        <w:rPr>
          <w:lang w:val="fr-FR"/>
        </w:rPr>
        <w:t>place avec les bonnes informations et de petits changements</w:t>
      </w:r>
      <w:r>
        <w:rPr>
          <w:lang w:val="fr-FR"/>
        </w:rPr>
        <w:t xml:space="preserve"> </w:t>
      </w:r>
      <w:r w:rsidRPr="002955D0">
        <w:rPr>
          <w:lang w:val="fr-FR"/>
        </w:rPr>
        <w:t>de comportement.</w:t>
      </w:r>
      <w:r>
        <w:rPr>
          <w:lang w:val="fr-FR"/>
        </w:rPr>
        <w:t xml:space="preserve"> </w:t>
      </w:r>
      <w:r w:rsidRPr="002955D0">
        <w:rPr>
          <w:lang w:val="fr-FR"/>
        </w:rPr>
        <w:t>Un peu moins de la moitié des économies d’énergie peuvent</w:t>
      </w:r>
      <w:r>
        <w:rPr>
          <w:lang w:val="fr-FR"/>
        </w:rPr>
        <w:t xml:space="preserve"> </w:t>
      </w:r>
      <w:r w:rsidRPr="002955D0">
        <w:rPr>
          <w:lang w:val="fr-FR"/>
        </w:rPr>
        <w:t xml:space="preserve">déjà être </w:t>
      </w:r>
      <w:r w:rsidR="00D33189">
        <w:rPr>
          <w:lang w:val="fr-FR"/>
        </w:rPr>
        <w:t>réalisées</w:t>
      </w:r>
      <w:r w:rsidRPr="002955D0">
        <w:rPr>
          <w:lang w:val="fr-FR"/>
        </w:rPr>
        <w:t xml:space="preserve"> grâce à la technologie moderne.</w:t>
      </w:r>
      <w:r>
        <w:rPr>
          <w:lang w:val="fr-FR"/>
        </w:rPr>
        <w:t xml:space="preserve"> </w:t>
      </w:r>
      <w:r w:rsidRPr="002955D0">
        <w:rPr>
          <w:lang w:val="fr-FR"/>
        </w:rPr>
        <w:t>Une utilisation correcte des équipements permet également</w:t>
      </w:r>
      <w:r>
        <w:rPr>
          <w:lang w:val="fr-FR"/>
        </w:rPr>
        <w:t xml:space="preserve"> </w:t>
      </w:r>
      <w:r w:rsidRPr="002955D0">
        <w:rPr>
          <w:lang w:val="fr-FR"/>
        </w:rPr>
        <w:t>de grandes économies, comme par exemple en les éteignant</w:t>
      </w:r>
      <w:r>
        <w:rPr>
          <w:lang w:val="fr-FR"/>
        </w:rPr>
        <w:t xml:space="preserve"> </w:t>
      </w:r>
      <w:r w:rsidRPr="002955D0">
        <w:rPr>
          <w:lang w:val="fr-FR"/>
        </w:rPr>
        <w:t>pendant les périodes d’inactivité.</w:t>
      </w:r>
    </w:p>
    <w:p w14:paraId="013532D6" w14:textId="3BC8FC82" w:rsidR="002955D0" w:rsidRDefault="002955D0" w:rsidP="00EC046C">
      <w:pPr>
        <w:rPr>
          <w:lang w:val="fr-FR"/>
        </w:rPr>
      </w:pPr>
    </w:p>
    <w:p w14:paraId="3D99F927" w14:textId="77777777" w:rsidR="000E188B" w:rsidRPr="006E4F8A" w:rsidRDefault="000E188B" w:rsidP="000E188B">
      <w:pPr>
        <w:rPr>
          <w:lang w:val="fr-FR"/>
        </w:rPr>
      </w:pPr>
      <w:r>
        <w:rPr>
          <w:lang w:val="fr-FR"/>
        </w:rPr>
        <w:t>Dans la mesure du possible, nous nous engageons à :</w:t>
      </w:r>
    </w:p>
    <w:p w14:paraId="288BE710" w14:textId="77777777" w:rsidR="000E188B" w:rsidRPr="000E188B" w:rsidRDefault="000E188B" w:rsidP="00EC046C">
      <w:pPr>
        <w:rPr>
          <w:b/>
          <w:bCs/>
          <w:sz w:val="10"/>
          <w:szCs w:val="10"/>
          <w:lang w:val="fr-FR"/>
        </w:rPr>
      </w:pPr>
    </w:p>
    <w:p w14:paraId="4E61EDDF" w14:textId="77777777" w:rsidR="002955D0" w:rsidRPr="000E188B" w:rsidRDefault="002955D0" w:rsidP="000E188B">
      <w:pPr>
        <w:pStyle w:val="Listenabsatz"/>
        <w:numPr>
          <w:ilvl w:val="0"/>
          <w:numId w:val="47"/>
        </w:numPr>
        <w:rPr>
          <w:color w:val="000000" w:themeColor="text1"/>
        </w:rPr>
      </w:pPr>
      <w:r w:rsidRPr="000E188B">
        <w:rPr>
          <w:color w:val="000000" w:themeColor="text1"/>
        </w:rPr>
        <w:t>Former les employés sur les questions environnementales et énergétiques, pour assurer l’utilisation efficace des équipements et éviter un gaspillage inutile de l’énergie.</w:t>
      </w:r>
    </w:p>
    <w:p w14:paraId="63E35368" w14:textId="18DF461C" w:rsidR="002955D0" w:rsidRPr="000E188B" w:rsidRDefault="002955D0" w:rsidP="000E188B">
      <w:pPr>
        <w:pStyle w:val="Listenabsatz"/>
        <w:numPr>
          <w:ilvl w:val="0"/>
          <w:numId w:val="47"/>
        </w:numPr>
        <w:rPr>
          <w:color w:val="000000" w:themeColor="text1"/>
        </w:rPr>
      </w:pPr>
      <w:r w:rsidRPr="000E188B">
        <w:rPr>
          <w:color w:val="000000" w:themeColor="text1"/>
        </w:rPr>
        <w:t xml:space="preserve">Lors de la rénovation ou de la construction d’une nouvelle cuisine : calculer et comparer la consommation d’énergie et d’eau pour trouver </w:t>
      </w:r>
      <w:r w:rsidR="007A6B34" w:rsidRPr="000E188B">
        <w:rPr>
          <w:color w:val="000000" w:themeColor="text1"/>
        </w:rPr>
        <w:t>une</w:t>
      </w:r>
      <w:r w:rsidRPr="000E188B">
        <w:rPr>
          <w:color w:val="000000" w:themeColor="text1"/>
        </w:rPr>
        <w:t xml:space="preserve"> solution</w:t>
      </w:r>
      <w:r w:rsidR="007A6B34" w:rsidRPr="000E188B">
        <w:rPr>
          <w:color w:val="000000" w:themeColor="text1"/>
        </w:rPr>
        <w:t xml:space="preserve"> écoresponsable et réduire</w:t>
      </w:r>
      <w:r w:rsidRPr="000E188B">
        <w:rPr>
          <w:color w:val="000000" w:themeColor="text1"/>
        </w:rPr>
        <w:t xml:space="preserve"> les coûts d’exploitation à long terme.</w:t>
      </w:r>
    </w:p>
    <w:p w14:paraId="498AC5CE" w14:textId="6CE94017" w:rsidR="002955D0" w:rsidRPr="000E188B" w:rsidRDefault="002955D0" w:rsidP="000E188B">
      <w:pPr>
        <w:pStyle w:val="Listenabsatz"/>
        <w:numPr>
          <w:ilvl w:val="0"/>
          <w:numId w:val="47"/>
        </w:numPr>
        <w:rPr>
          <w:color w:val="000000" w:themeColor="text1"/>
        </w:rPr>
      </w:pPr>
      <w:r w:rsidRPr="000E188B">
        <w:rPr>
          <w:color w:val="000000" w:themeColor="text1"/>
        </w:rPr>
        <w:t>Lors de l’achat d’un nouvel équipement, choisir l’appareil le plus économe en énergie</w:t>
      </w:r>
      <w:r w:rsidR="007A6B34" w:rsidRPr="000E188B">
        <w:rPr>
          <w:color w:val="000000" w:themeColor="text1"/>
        </w:rPr>
        <w:t xml:space="preserve"> et en eau</w:t>
      </w:r>
      <w:r w:rsidRPr="000E188B">
        <w:rPr>
          <w:color w:val="000000" w:themeColor="text1"/>
        </w:rPr>
        <w:t>.</w:t>
      </w:r>
    </w:p>
    <w:p w14:paraId="3F7F22CF" w14:textId="77777777" w:rsidR="002955D0" w:rsidRPr="000E188B" w:rsidRDefault="002955D0" w:rsidP="000E188B">
      <w:pPr>
        <w:pStyle w:val="Listenabsatz"/>
        <w:numPr>
          <w:ilvl w:val="0"/>
          <w:numId w:val="47"/>
        </w:numPr>
        <w:rPr>
          <w:color w:val="000000" w:themeColor="text1"/>
        </w:rPr>
      </w:pPr>
      <w:r w:rsidRPr="000E188B">
        <w:rPr>
          <w:color w:val="000000" w:themeColor="text1"/>
        </w:rPr>
        <w:t>Privilégier les cuisinières à induction.</w:t>
      </w:r>
    </w:p>
    <w:p w14:paraId="18AFA80C" w14:textId="71B2C304" w:rsidR="00C76905" w:rsidRPr="000E188B" w:rsidRDefault="002955D0" w:rsidP="000E188B">
      <w:pPr>
        <w:pStyle w:val="Listenabsatz"/>
        <w:numPr>
          <w:ilvl w:val="0"/>
          <w:numId w:val="47"/>
        </w:numPr>
        <w:rPr>
          <w:color w:val="000000" w:themeColor="text1"/>
        </w:rPr>
      </w:pPr>
      <w:r w:rsidRPr="000E188B">
        <w:rPr>
          <w:color w:val="000000" w:themeColor="text1"/>
        </w:rPr>
        <w:t xml:space="preserve">Privilégier les </w:t>
      </w:r>
      <w:r w:rsidR="00A971F7" w:rsidRPr="000E188B">
        <w:rPr>
          <w:color w:val="000000" w:themeColor="text1"/>
        </w:rPr>
        <w:t xml:space="preserve">appareils </w:t>
      </w:r>
      <w:r w:rsidRPr="000E188B">
        <w:rPr>
          <w:color w:val="000000" w:themeColor="text1"/>
        </w:rPr>
        <w:t>intelligents, comme les distributeurs automatiques et les réfrigérateurs de boissons avec un mode de veille automatique en dehors des heures d’utilisation (si les denrées sont non périssables).</w:t>
      </w:r>
    </w:p>
    <w:p w14:paraId="642B7C84" w14:textId="4588FC1F" w:rsidR="00EC046C" w:rsidRPr="006E4F8A" w:rsidRDefault="00EC046C" w:rsidP="00EC046C">
      <w:pPr>
        <w:pStyle w:val="berschrift2"/>
      </w:pPr>
      <w:bookmarkStart w:id="19" w:name="_Toc53047247"/>
      <w:r w:rsidRPr="006E4F8A">
        <w:t>Privilégier les produits d’entretien écologiques</w:t>
      </w:r>
      <w:bookmarkEnd w:id="19"/>
    </w:p>
    <w:p w14:paraId="1BF7AFC4" w14:textId="2F618A3C" w:rsidR="00A949DF" w:rsidRDefault="00A949DF" w:rsidP="00A949DF">
      <w:pPr>
        <w:rPr>
          <w:lang w:val="fr-FR"/>
        </w:rPr>
      </w:pPr>
      <w:r w:rsidRPr="00A949DF">
        <w:rPr>
          <w:lang w:val="fr-FR"/>
        </w:rPr>
        <w:t>Les produits d’entretien comprennent les savons pour les</w:t>
      </w:r>
      <w:r>
        <w:rPr>
          <w:lang w:val="fr-FR"/>
        </w:rPr>
        <w:t xml:space="preserve"> </w:t>
      </w:r>
      <w:r w:rsidRPr="00A949DF">
        <w:rPr>
          <w:lang w:val="fr-FR"/>
        </w:rPr>
        <w:t xml:space="preserve">mains, les produits vaisselle, </w:t>
      </w:r>
      <w:r w:rsidR="007D554D">
        <w:rPr>
          <w:lang w:val="fr-FR"/>
        </w:rPr>
        <w:t>les</w:t>
      </w:r>
      <w:r w:rsidR="007D554D" w:rsidRPr="00A949DF">
        <w:rPr>
          <w:lang w:val="fr-FR"/>
        </w:rPr>
        <w:t xml:space="preserve"> </w:t>
      </w:r>
      <w:r w:rsidRPr="00A949DF">
        <w:rPr>
          <w:lang w:val="fr-FR"/>
        </w:rPr>
        <w:t>lessive</w:t>
      </w:r>
      <w:r w:rsidR="007D554D">
        <w:rPr>
          <w:lang w:val="fr-FR"/>
        </w:rPr>
        <w:t>s</w:t>
      </w:r>
      <w:r w:rsidRPr="00A949DF">
        <w:rPr>
          <w:lang w:val="fr-FR"/>
        </w:rPr>
        <w:t xml:space="preserve"> et </w:t>
      </w:r>
      <w:r w:rsidR="007D554D">
        <w:rPr>
          <w:lang w:val="fr-FR"/>
        </w:rPr>
        <w:t xml:space="preserve">les produits </w:t>
      </w:r>
      <w:r w:rsidRPr="00A949DF">
        <w:rPr>
          <w:lang w:val="fr-FR"/>
        </w:rPr>
        <w:t>de nettoyage.</w:t>
      </w:r>
      <w:r>
        <w:rPr>
          <w:lang w:val="fr-FR"/>
        </w:rPr>
        <w:t xml:space="preserve"> </w:t>
      </w:r>
      <w:r w:rsidRPr="00A949DF">
        <w:rPr>
          <w:lang w:val="fr-FR"/>
        </w:rPr>
        <w:t>Ces produits ne sont pas anodins, que ce soit pour</w:t>
      </w:r>
      <w:r>
        <w:rPr>
          <w:lang w:val="fr-FR"/>
        </w:rPr>
        <w:t xml:space="preserve"> </w:t>
      </w:r>
      <w:r w:rsidRPr="00A949DF">
        <w:rPr>
          <w:lang w:val="fr-FR"/>
        </w:rPr>
        <w:t>l’environnement ou la santé : les micropolluants contaminent</w:t>
      </w:r>
      <w:r>
        <w:rPr>
          <w:lang w:val="fr-FR"/>
        </w:rPr>
        <w:t xml:space="preserve"> </w:t>
      </w:r>
      <w:r w:rsidRPr="00A949DF">
        <w:rPr>
          <w:lang w:val="fr-FR"/>
        </w:rPr>
        <w:t>les lacs, les rivières et les eaux souterraines.</w:t>
      </w:r>
      <w:r>
        <w:rPr>
          <w:lang w:val="fr-FR"/>
        </w:rPr>
        <w:t xml:space="preserve"> </w:t>
      </w:r>
      <w:r w:rsidRPr="00A949DF">
        <w:rPr>
          <w:lang w:val="fr-FR"/>
        </w:rPr>
        <w:t>De plus, beaucoup peuvent susciter des problèmes respiratoires</w:t>
      </w:r>
      <w:r>
        <w:rPr>
          <w:lang w:val="fr-FR"/>
        </w:rPr>
        <w:t xml:space="preserve"> </w:t>
      </w:r>
      <w:r w:rsidRPr="00A949DF">
        <w:rPr>
          <w:lang w:val="fr-FR"/>
        </w:rPr>
        <w:t>ou des irritations cutanées par exemple. Certaines substances</w:t>
      </w:r>
      <w:r>
        <w:rPr>
          <w:lang w:val="fr-FR"/>
        </w:rPr>
        <w:t xml:space="preserve"> </w:t>
      </w:r>
      <w:r w:rsidRPr="00A949DF">
        <w:rPr>
          <w:lang w:val="fr-FR"/>
        </w:rPr>
        <w:t>sont également nuisibles aux micro-organismes qui traitent</w:t>
      </w:r>
      <w:r>
        <w:rPr>
          <w:lang w:val="fr-FR"/>
        </w:rPr>
        <w:t xml:space="preserve"> </w:t>
      </w:r>
      <w:r w:rsidRPr="00A949DF">
        <w:rPr>
          <w:lang w:val="fr-FR"/>
        </w:rPr>
        <w:t>les eaux usées.</w:t>
      </w:r>
    </w:p>
    <w:p w14:paraId="4C00E1E2" w14:textId="65132381" w:rsidR="000E188B" w:rsidRDefault="000E188B" w:rsidP="00A949DF">
      <w:pPr>
        <w:rPr>
          <w:lang w:val="fr-FR"/>
        </w:rPr>
      </w:pPr>
    </w:p>
    <w:p w14:paraId="2A4601CD" w14:textId="5D24D427" w:rsidR="000E188B" w:rsidRDefault="000E188B" w:rsidP="00A949DF">
      <w:pPr>
        <w:rPr>
          <w:lang w:val="fr-FR"/>
        </w:rPr>
      </w:pPr>
      <w:r>
        <w:rPr>
          <w:lang w:val="fr-FR"/>
        </w:rPr>
        <w:t>Dans la mesure du possible, nous nous engageons à :</w:t>
      </w:r>
    </w:p>
    <w:p w14:paraId="68EBBE06" w14:textId="77777777" w:rsidR="000E188B" w:rsidRPr="000E188B" w:rsidRDefault="000E188B" w:rsidP="00A949DF">
      <w:pPr>
        <w:rPr>
          <w:sz w:val="10"/>
          <w:szCs w:val="10"/>
          <w:lang w:val="fr-FR"/>
        </w:rPr>
      </w:pPr>
    </w:p>
    <w:p w14:paraId="37A82956" w14:textId="77777777" w:rsidR="00A949DF" w:rsidRPr="000E188B" w:rsidRDefault="00A949DF" w:rsidP="000E188B">
      <w:pPr>
        <w:pStyle w:val="Listenabsatz"/>
        <w:numPr>
          <w:ilvl w:val="0"/>
          <w:numId w:val="48"/>
        </w:numPr>
        <w:rPr>
          <w:color w:val="000000" w:themeColor="text1"/>
        </w:rPr>
      </w:pPr>
      <w:r w:rsidRPr="000E188B">
        <w:rPr>
          <w:color w:val="000000" w:themeColor="text1"/>
        </w:rPr>
        <w:t>Utiliser des savons pour les mains et produits d’entretien remplissant les exigences d’un écolabel européen, comme par exemple EU Ecolabel, Ange bleu, Ecocert, ou équivalent.</w:t>
      </w:r>
    </w:p>
    <w:p w14:paraId="7DB6DF6F" w14:textId="77777777" w:rsidR="00A949DF" w:rsidRPr="000E188B" w:rsidRDefault="00A949DF" w:rsidP="000E188B">
      <w:pPr>
        <w:pStyle w:val="Listenabsatz"/>
        <w:numPr>
          <w:ilvl w:val="0"/>
          <w:numId w:val="48"/>
        </w:numPr>
        <w:rPr>
          <w:color w:val="000000" w:themeColor="text1"/>
        </w:rPr>
      </w:pPr>
      <w:r w:rsidRPr="000E188B">
        <w:rPr>
          <w:color w:val="000000" w:themeColor="text1"/>
        </w:rPr>
        <w:t>Modérer la quantité de produit utilisé en dosant au plus juste.</w:t>
      </w:r>
    </w:p>
    <w:p w14:paraId="700580F8" w14:textId="77777777" w:rsidR="00A949DF" w:rsidRPr="000E188B" w:rsidRDefault="00A949DF" w:rsidP="000E188B">
      <w:pPr>
        <w:pStyle w:val="Listenabsatz"/>
        <w:numPr>
          <w:ilvl w:val="0"/>
          <w:numId w:val="48"/>
        </w:numPr>
        <w:rPr>
          <w:color w:val="000000" w:themeColor="text1"/>
        </w:rPr>
      </w:pPr>
      <w:r w:rsidRPr="000E188B">
        <w:rPr>
          <w:color w:val="000000" w:themeColor="text1"/>
        </w:rPr>
        <w:lastRenderedPageBreak/>
        <w:t xml:space="preserve">Éviter le plus possible l’usage de tous les vaporisateurs, particulièrement nuisibles pour la santé et l’environnement. </w:t>
      </w:r>
    </w:p>
    <w:p w14:paraId="3F5380AD" w14:textId="5D9C0ED9" w:rsidR="00C76905" w:rsidRPr="000E188B" w:rsidRDefault="00A949DF" w:rsidP="000E188B">
      <w:pPr>
        <w:pStyle w:val="Listenabsatz"/>
        <w:numPr>
          <w:ilvl w:val="0"/>
          <w:numId w:val="48"/>
        </w:numPr>
        <w:rPr>
          <w:color w:val="000000" w:themeColor="text1"/>
        </w:rPr>
      </w:pPr>
      <w:r w:rsidRPr="000E188B">
        <w:rPr>
          <w:color w:val="000000" w:themeColor="text1"/>
        </w:rPr>
        <w:t>Renoncer aux produits suivants : déboucheurs de canalisation, eau de javel, blocs pour cuvettes de WC, produits désinfectants, désodorisants, lingettes nettoyantes jetables.</w:t>
      </w:r>
    </w:p>
    <w:p w14:paraId="7354B701" w14:textId="2904EBC4" w:rsidR="00EC046C" w:rsidRPr="006E4F8A" w:rsidRDefault="00EC046C" w:rsidP="00EC046C">
      <w:pPr>
        <w:pStyle w:val="berschrift2"/>
      </w:pPr>
      <w:bookmarkStart w:id="20" w:name="_Toc53047248"/>
      <w:r w:rsidRPr="006E4F8A">
        <w:t>Éviter tous les contenants à usage unique</w:t>
      </w:r>
      <w:bookmarkEnd w:id="20"/>
    </w:p>
    <w:p w14:paraId="63626EEF" w14:textId="21F3B618" w:rsidR="004938CE" w:rsidRDefault="004938CE" w:rsidP="004938CE">
      <w:pPr>
        <w:rPr>
          <w:lang w:val="fr-FR"/>
        </w:rPr>
      </w:pPr>
      <w:r w:rsidRPr="004938CE">
        <w:rPr>
          <w:lang w:val="fr-FR"/>
        </w:rPr>
        <w:t>Avec le développement considérable de l’offre de plats et</w:t>
      </w:r>
      <w:r>
        <w:rPr>
          <w:lang w:val="fr-FR"/>
        </w:rPr>
        <w:t xml:space="preserve"> </w:t>
      </w:r>
      <w:r w:rsidRPr="004938CE">
        <w:rPr>
          <w:lang w:val="fr-FR"/>
        </w:rPr>
        <w:t>de boissons à emporter, la quantité de déchets est de plus</w:t>
      </w:r>
      <w:r>
        <w:rPr>
          <w:lang w:val="fr-FR"/>
        </w:rPr>
        <w:t xml:space="preserve"> </w:t>
      </w:r>
      <w:r w:rsidRPr="004938CE">
        <w:rPr>
          <w:lang w:val="fr-FR"/>
        </w:rPr>
        <w:t>en plus préoccupante. Les ressources non renouvelables</w:t>
      </w:r>
      <w:r>
        <w:rPr>
          <w:lang w:val="fr-FR"/>
        </w:rPr>
        <w:t xml:space="preserve"> </w:t>
      </w:r>
      <w:r w:rsidRPr="004938CE">
        <w:rPr>
          <w:lang w:val="fr-FR"/>
        </w:rPr>
        <w:t>telles que le sable (nécessaire pour produire le verre),</w:t>
      </w:r>
      <w:r>
        <w:rPr>
          <w:lang w:val="fr-FR"/>
        </w:rPr>
        <w:t xml:space="preserve"> </w:t>
      </w:r>
      <w:r w:rsidRPr="004938CE">
        <w:rPr>
          <w:lang w:val="fr-FR"/>
        </w:rPr>
        <w:t>l’aluminium (cannettes) ou le pétrole (plastique) sont</w:t>
      </w:r>
      <w:r>
        <w:rPr>
          <w:lang w:val="fr-FR"/>
        </w:rPr>
        <w:t xml:space="preserve"> </w:t>
      </w:r>
      <w:r w:rsidRPr="004938CE">
        <w:rPr>
          <w:lang w:val="fr-FR"/>
        </w:rPr>
        <w:t>aujourd’hui surexploitées et souvent extraites dans des</w:t>
      </w:r>
      <w:r>
        <w:rPr>
          <w:lang w:val="fr-FR"/>
        </w:rPr>
        <w:t xml:space="preserve"> </w:t>
      </w:r>
      <w:r w:rsidRPr="004938CE">
        <w:rPr>
          <w:lang w:val="fr-FR"/>
        </w:rPr>
        <w:t>conditions peu durables. La plupart de ces déchets sont</w:t>
      </w:r>
      <w:r>
        <w:rPr>
          <w:lang w:val="fr-FR"/>
        </w:rPr>
        <w:t xml:space="preserve"> </w:t>
      </w:r>
      <w:r w:rsidRPr="004938CE">
        <w:rPr>
          <w:lang w:val="fr-FR"/>
        </w:rPr>
        <w:t>difficilement recyclables, et source de grande pollution</w:t>
      </w:r>
      <w:r>
        <w:rPr>
          <w:lang w:val="fr-FR"/>
        </w:rPr>
        <w:t xml:space="preserve"> </w:t>
      </w:r>
      <w:r w:rsidRPr="004938CE">
        <w:rPr>
          <w:lang w:val="fr-FR"/>
        </w:rPr>
        <w:t>une fois dans la nature.</w:t>
      </w:r>
    </w:p>
    <w:p w14:paraId="1D9D7A9B" w14:textId="77777777" w:rsidR="000E188B" w:rsidRDefault="000E188B" w:rsidP="004938CE">
      <w:pPr>
        <w:rPr>
          <w:lang w:val="fr-FR"/>
        </w:rPr>
      </w:pPr>
    </w:p>
    <w:p w14:paraId="4910BB71" w14:textId="77777777" w:rsidR="000E188B" w:rsidRPr="006E4F8A" w:rsidRDefault="000E188B" w:rsidP="000E188B">
      <w:pPr>
        <w:rPr>
          <w:lang w:val="fr-FR"/>
        </w:rPr>
      </w:pPr>
      <w:r>
        <w:rPr>
          <w:lang w:val="fr-FR"/>
        </w:rPr>
        <w:t>Dans la mesure du possible, nous nous engageons à :</w:t>
      </w:r>
    </w:p>
    <w:p w14:paraId="71081B45" w14:textId="77777777" w:rsidR="000E188B" w:rsidRPr="000E188B" w:rsidRDefault="000E188B" w:rsidP="004938CE">
      <w:pPr>
        <w:rPr>
          <w:sz w:val="10"/>
          <w:szCs w:val="10"/>
          <w:lang w:val="fr-FR"/>
        </w:rPr>
      </w:pPr>
    </w:p>
    <w:p w14:paraId="78661BDB" w14:textId="77777777" w:rsidR="008F610B" w:rsidRPr="000E188B" w:rsidRDefault="008F610B" w:rsidP="000E188B">
      <w:pPr>
        <w:pStyle w:val="Listenabsatz"/>
        <w:numPr>
          <w:ilvl w:val="0"/>
          <w:numId w:val="49"/>
        </w:numPr>
        <w:rPr>
          <w:color w:val="000000" w:themeColor="text1"/>
        </w:rPr>
      </w:pPr>
      <w:r w:rsidRPr="000E188B">
        <w:rPr>
          <w:color w:val="000000" w:themeColor="text1"/>
        </w:rPr>
        <w:t>Promouvoir l’eau potable du robinet comme boisson principale.</w:t>
      </w:r>
    </w:p>
    <w:p w14:paraId="197A5670" w14:textId="209DEE51" w:rsidR="004938CE" w:rsidRPr="000E188B" w:rsidRDefault="004938CE" w:rsidP="000E188B">
      <w:pPr>
        <w:pStyle w:val="Listenabsatz"/>
        <w:numPr>
          <w:ilvl w:val="0"/>
          <w:numId w:val="49"/>
        </w:numPr>
        <w:rPr>
          <w:color w:val="000000" w:themeColor="text1"/>
        </w:rPr>
      </w:pPr>
      <w:r w:rsidRPr="000E188B">
        <w:rPr>
          <w:color w:val="000000" w:themeColor="text1"/>
        </w:rPr>
        <w:t>Pour la restauration sur place, bannir les contenants et couverts à usage unique</w:t>
      </w:r>
      <w:r w:rsidR="008F610B" w:rsidRPr="000E188B">
        <w:rPr>
          <w:color w:val="000000" w:themeColor="text1"/>
        </w:rPr>
        <w:t xml:space="preserve"> aussi bien pour les plats que pour les boissons.</w:t>
      </w:r>
    </w:p>
    <w:p w14:paraId="4DDA6B56" w14:textId="65CC4BB3" w:rsidR="004938CE" w:rsidRPr="000E188B" w:rsidRDefault="004938CE" w:rsidP="000E188B">
      <w:pPr>
        <w:pStyle w:val="Listenabsatz"/>
        <w:numPr>
          <w:ilvl w:val="0"/>
          <w:numId w:val="49"/>
        </w:numPr>
        <w:rPr>
          <w:color w:val="000000" w:themeColor="text1"/>
        </w:rPr>
      </w:pPr>
      <w:r w:rsidRPr="000E188B">
        <w:rPr>
          <w:color w:val="000000" w:themeColor="text1"/>
        </w:rPr>
        <w:t>Pour la restauration à emporter, mettre à disposition des contenants et couverts réutilisables (système de consigne ou vente de contenants)</w:t>
      </w:r>
      <w:r w:rsidR="008F610B" w:rsidRPr="000E188B">
        <w:rPr>
          <w:color w:val="000000" w:themeColor="text1"/>
        </w:rPr>
        <w:t xml:space="preserve"> aussi bien pour les plats que pour les boissons.</w:t>
      </w:r>
    </w:p>
    <w:p w14:paraId="0FAD09CA" w14:textId="22375A48" w:rsidR="004938CE" w:rsidRPr="000E188B" w:rsidRDefault="004938CE" w:rsidP="000E188B">
      <w:pPr>
        <w:pStyle w:val="Listenabsatz"/>
        <w:numPr>
          <w:ilvl w:val="0"/>
          <w:numId w:val="49"/>
        </w:numPr>
        <w:rPr>
          <w:color w:val="000000" w:themeColor="text1"/>
        </w:rPr>
      </w:pPr>
      <w:r w:rsidRPr="000E188B">
        <w:rPr>
          <w:color w:val="000000" w:themeColor="text1"/>
        </w:rPr>
        <w:t>Pour les contenants à usage unique non évitables, utiliser au maximum le papier / carton (si possible certifié FSC et/ou recyclé).</w:t>
      </w:r>
    </w:p>
    <w:p w14:paraId="4E1407A7" w14:textId="35FD8439" w:rsidR="00954684" w:rsidRPr="000E188B" w:rsidRDefault="008F610B" w:rsidP="000E188B">
      <w:pPr>
        <w:pStyle w:val="Listenabsatz"/>
        <w:numPr>
          <w:ilvl w:val="0"/>
          <w:numId w:val="49"/>
        </w:numPr>
        <w:rPr>
          <w:color w:val="000000" w:themeColor="text1"/>
        </w:rPr>
      </w:pPr>
      <w:r w:rsidRPr="000E188B">
        <w:rPr>
          <w:color w:val="000000" w:themeColor="text1"/>
        </w:rPr>
        <w:t xml:space="preserve">Bannir les pailles et touillettes à usage unique. </w:t>
      </w:r>
    </w:p>
    <w:p w14:paraId="2DA67165" w14:textId="351FE0C6" w:rsidR="00EC046C" w:rsidRPr="006E4F8A" w:rsidRDefault="00EC046C" w:rsidP="00EC046C">
      <w:pPr>
        <w:pStyle w:val="berschrift2"/>
      </w:pPr>
      <w:bookmarkStart w:id="21" w:name="_Toc53047249"/>
      <w:r w:rsidRPr="006E4F8A">
        <w:t>Favoriser un transport écologique des plats</w:t>
      </w:r>
      <w:r w:rsidR="003C21C4">
        <w:t xml:space="preserve">, </w:t>
      </w:r>
      <w:r w:rsidRPr="006E4F8A">
        <w:t>de la cuisine de production au lieu de restauration</w:t>
      </w:r>
      <w:bookmarkEnd w:id="21"/>
    </w:p>
    <w:p w14:paraId="3B4760E6" w14:textId="49BF3673" w:rsidR="003C21C4" w:rsidRDefault="003C21C4" w:rsidP="003C21C4">
      <w:pPr>
        <w:rPr>
          <w:lang w:val="fr-FR"/>
        </w:rPr>
      </w:pPr>
      <w:r w:rsidRPr="003C21C4">
        <w:rPr>
          <w:lang w:val="fr-FR"/>
        </w:rPr>
        <w:t>Ces recommandations sont applicables dans le cas de la livraison</w:t>
      </w:r>
      <w:r>
        <w:rPr>
          <w:lang w:val="fr-FR"/>
        </w:rPr>
        <w:t xml:space="preserve"> </w:t>
      </w:r>
      <w:r w:rsidRPr="003C21C4">
        <w:rPr>
          <w:lang w:val="fr-FR"/>
        </w:rPr>
        <w:t>en liaison chaude ou froide de plats préparés à l’extérieur</w:t>
      </w:r>
      <w:r>
        <w:rPr>
          <w:lang w:val="fr-FR"/>
        </w:rPr>
        <w:t xml:space="preserve"> </w:t>
      </w:r>
      <w:r w:rsidRPr="003C21C4">
        <w:rPr>
          <w:lang w:val="fr-FR"/>
        </w:rPr>
        <w:t>de l’établissement. Dans ce cas, la livraison des plats depuis la</w:t>
      </w:r>
      <w:r>
        <w:rPr>
          <w:lang w:val="fr-FR"/>
        </w:rPr>
        <w:t xml:space="preserve"> </w:t>
      </w:r>
      <w:r w:rsidRPr="003C21C4">
        <w:rPr>
          <w:lang w:val="fr-FR"/>
        </w:rPr>
        <w:t>cuisine de production jusqu’au lieu final de restauration fait</w:t>
      </w:r>
      <w:r>
        <w:rPr>
          <w:lang w:val="fr-FR"/>
        </w:rPr>
        <w:t xml:space="preserve"> </w:t>
      </w:r>
      <w:r w:rsidRPr="003C21C4">
        <w:rPr>
          <w:lang w:val="fr-FR"/>
        </w:rPr>
        <w:t>partie intégrante du service de restauration et la flotte est sous</w:t>
      </w:r>
      <w:r>
        <w:rPr>
          <w:lang w:val="fr-FR"/>
        </w:rPr>
        <w:t xml:space="preserve"> </w:t>
      </w:r>
      <w:r w:rsidRPr="003C21C4">
        <w:rPr>
          <w:lang w:val="fr-FR"/>
        </w:rPr>
        <w:t>la responsabilité du soumissionnaire.</w:t>
      </w:r>
      <w:r>
        <w:rPr>
          <w:lang w:val="fr-FR"/>
        </w:rPr>
        <w:t xml:space="preserve"> </w:t>
      </w:r>
      <w:r w:rsidRPr="003C21C4">
        <w:rPr>
          <w:lang w:val="fr-FR"/>
        </w:rPr>
        <w:t>Les transports routiers contribuent de manière significative</w:t>
      </w:r>
      <w:r>
        <w:rPr>
          <w:lang w:val="fr-FR"/>
        </w:rPr>
        <w:t xml:space="preserve"> </w:t>
      </w:r>
      <w:r w:rsidRPr="003C21C4">
        <w:rPr>
          <w:lang w:val="fr-FR"/>
        </w:rPr>
        <w:t xml:space="preserve">au </w:t>
      </w:r>
      <w:r w:rsidR="007A6B34">
        <w:rPr>
          <w:lang w:val="fr-FR"/>
        </w:rPr>
        <w:t>changement</w:t>
      </w:r>
      <w:r w:rsidRPr="003C21C4">
        <w:rPr>
          <w:lang w:val="fr-FR"/>
        </w:rPr>
        <w:t xml:space="preserve"> climatique, ce pourquoi le transport de pla</w:t>
      </w:r>
      <w:r>
        <w:rPr>
          <w:lang w:val="fr-FR"/>
        </w:rPr>
        <w:t xml:space="preserve">ts </w:t>
      </w:r>
      <w:r w:rsidRPr="003C21C4">
        <w:rPr>
          <w:lang w:val="fr-FR"/>
        </w:rPr>
        <w:t>devrait être le plus efficace possible.</w:t>
      </w:r>
    </w:p>
    <w:p w14:paraId="4798BF28" w14:textId="779E6CE9" w:rsidR="000E188B" w:rsidRDefault="000E188B" w:rsidP="003C21C4">
      <w:pPr>
        <w:rPr>
          <w:lang w:val="fr-FR"/>
        </w:rPr>
      </w:pPr>
    </w:p>
    <w:p w14:paraId="13C51385" w14:textId="7F416A54" w:rsidR="000E188B" w:rsidRDefault="000E188B" w:rsidP="003C21C4">
      <w:pPr>
        <w:rPr>
          <w:lang w:val="fr-FR"/>
        </w:rPr>
      </w:pPr>
      <w:r>
        <w:rPr>
          <w:lang w:val="fr-FR"/>
        </w:rPr>
        <w:t>Dans la mesure du possible, nous nous engageons à :</w:t>
      </w:r>
    </w:p>
    <w:p w14:paraId="4FE5AE5F" w14:textId="77777777" w:rsidR="003C21C4" w:rsidRPr="000E188B" w:rsidRDefault="003C21C4" w:rsidP="003C21C4">
      <w:pPr>
        <w:rPr>
          <w:sz w:val="10"/>
          <w:szCs w:val="10"/>
          <w:lang w:val="fr-FR"/>
        </w:rPr>
      </w:pPr>
    </w:p>
    <w:p w14:paraId="4B1C5925" w14:textId="77777777" w:rsidR="003C21C4" w:rsidRPr="000E188B" w:rsidRDefault="003C21C4" w:rsidP="000E188B">
      <w:pPr>
        <w:pStyle w:val="Listenabsatz"/>
        <w:numPr>
          <w:ilvl w:val="0"/>
          <w:numId w:val="50"/>
        </w:numPr>
        <w:rPr>
          <w:color w:val="000000" w:themeColor="text1"/>
        </w:rPr>
      </w:pPr>
      <w:r w:rsidRPr="000E188B">
        <w:rPr>
          <w:color w:val="000000" w:themeColor="text1"/>
        </w:rPr>
        <w:t>Privilégier si possible les livraisons avec un mode de transport alternatif, par exemple en vélo ou en véhicules électriques ou hybrides.</w:t>
      </w:r>
    </w:p>
    <w:p w14:paraId="7AEF9FD5" w14:textId="27FF323A" w:rsidR="003C21C4" w:rsidRPr="000E188B" w:rsidRDefault="003C21C4" w:rsidP="000E188B">
      <w:pPr>
        <w:pStyle w:val="Listenabsatz"/>
        <w:numPr>
          <w:ilvl w:val="0"/>
          <w:numId w:val="50"/>
        </w:numPr>
        <w:rPr>
          <w:color w:val="000000" w:themeColor="text1"/>
        </w:rPr>
      </w:pPr>
      <w:r w:rsidRPr="000E188B">
        <w:rPr>
          <w:color w:val="000000" w:themeColor="text1"/>
        </w:rPr>
        <w:t xml:space="preserve">Pour les véhicules à essence lourds et légers, privilégier des véhicules </w:t>
      </w:r>
      <w:r w:rsidR="007D554D" w:rsidRPr="000E188B">
        <w:rPr>
          <w:color w:val="000000" w:themeColor="text1"/>
        </w:rPr>
        <w:t>qui répondent au moins</w:t>
      </w:r>
      <w:r w:rsidRPr="000E188B">
        <w:rPr>
          <w:color w:val="000000" w:themeColor="text1"/>
        </w:rPr>
        <w:t xml:space="preserve"> au </w:t>
      </w:r>
      <w:r w:rsidR="00C729D0" w:rsidRPr="000E188B">
        <w:rPr>
          <w:color w:val="000000" w:themeColor="text1"/>
        </w:rPr>
        <w:t>dernier standard européen entré en vigueur</w:t>
      </w:r>
      <w:r w:rsidR="00E46B53" w:rsidRPr="000E188B">
        <w:rPr>
          <w:color w:val="000000" w:themeColor="text1"/>
        </w:rPr>
        <w:t>.</w:t>
      </w:r>
    </w:p>
    <w:p w14:paraId="0DD58CCF" w14:textId="0093FD6C" w:rsidR="000813C0" w:rsidRPr="000E188B" w:rsidRDefault="003C21C4" w:rsidP="000813C0">
      <w:pPr>
        <w:pStyle w:val="Listenabsatz"/>
        <w:numPr>
          <w:ilvl w:val="0"/>
          <w:numId w:val="50"/>
        </w:numPr>
        <w:rPr>
          <w:color w:val="000000" w:themeColor="text1"/>
        </w:rPr>
      </w:pPr>
      <w:r w:rsidRPr="000E188B">
        <w:rPr>
          <w:color w:val="000000" w:themeColor="text1"/>
        </w:rPr>
        <w:t>Mettre en place un plan d’optimisation des trajets, tenir compte de la charge transportée</w:t>
      </w:r>
      <w:r w:rsidR="007609BD" w:rsidRPr="000E188B">
        <w:rPr>
          <w:color w:val="000000" w:themeColor="text1"/>
        </w:rPr>
        <w:t xml:space="preserve"> et privilégier </w:t>
      </w:r>
      <w:r w:rsidR="007D554D" w:rsidRPr="000E188B">
        <w:rPr>
          <w:color w:val="000000" w:themeColor="text1"/>
        </w:rPr>
        <w:t>des</w:t>
      </w:r>
      <w:r w:rsidR="007609BD" w:rsidRPr="000E188B">
        <w:rPr>
          <w:color w:val="000000" w:themeColor="text1"/>
        </w:rPr>
        <w:t xml:space="preserve"> trajets de livraison</w:t>
      </w:r>
      <w:r w:rsidR="007D554D" w:rsidRPr="000E188B">
        <w:rPr>
          <w:color w:val="000000" w:themeColor="text1"/>
        </w:rPr>
        <w:t xml:space="preserve"> courts</w:t>
      </w:r>
      <w:r w:rsidR="007609BD" w:rsidRPr="000E188B">
        <w:rPr>
          <w:color w:val="000000" w:themeColor="text1"/>
        </w:rPr>
        <w:t>.</w:t>
      </w:r>
    </w:p>
    <w:sectPr w:rsidR="000813C0" w:rsidRPr="000E188B" w:rsidSect="00E96851">
      <w:headerReference w:type="even" r:id="rId9"/>
      <w:headerReference w:type="default" r:id="rId10"/>
      <w:footerReference w:type="even" r:id="rId11"/>
      <w:footerReference w:type="default" r:id="rId12"/>
      <w:pgSz w:w="11900" w:h="16840"/>
      <w:pgMar w:top="1417" w:right="1417" w:bottom="1417" w:left="135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6BB4" w14:textId="77777777" w:rsidR="00C40AD4" w:rsidRDefault="00C40AD4" w:rsidP="00830227">
      <w:r>
        <w:separator/>
      </w:r>
    </w:p>
  </w:endnote>
  <w:endnote w:type="continuationSeparator" w:id="0">
    <w:p w14:paraId="677B3E5B" w14:textId="77777777" w:rsidR="00C40AD4" w:rsidRDefault="00C40AD4" w:rsidP="008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Light">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2582855"/>
      <w:docPartObj>
        <w:docPartGallery w:val="Page Numbers (Bottom of Page)"/>
        <w:docPartUnique/>
      </w:docPartObj>
    </w:sdtPr>
    <w:sdtEndPr>
      <w:rPr>
        <w:rStyle w:val="Seitenzahl"/>
      </w:rPr>
    </w:sdtEndPr>
    <w:sdtContent>
      <w:p w14:paraId="2B81CF7F" w14:textId="77777777" w:rsidR="003B3A21" w:rsidRDefault="003B3A21" w:rsidP="00FE01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0217F9" w14:textId="77777777" w:rsidR="003B3A21" w:rsidRDefault="003B3A21" w:rsidP="00830227">
    <w:pPr>
      <w:pStyle w:val="Fuzeile"/>
      <w:ind w:right="360"/>
    </w:pPr>
  </w:p>
  <w:p w14:paraId="26A647F8" w14:textId="77777777" w:rsidR="003B3A21" w:rsidRDefault="003B3A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2792422"/>
      <w:docPartObj>
        <w:docPartGallery w:val="Page Numbers (Bottom of Page)"/>
        <w:docPartUnique/>
      </w:docPartObj>
    </w:sdtPr>
    <w:sdtEndPr>
      <w:rPr>
        <w:rStyle w:val="Seitenzahl"/>
      </w:rPr>
    </w:sdtEndPr>
    <w:sdtContent>
      <w:p w14:paraId="427A22CA" w14:textId="5265B22C" w:rsidR="003B3A21" w:rsidRDefault="003B3A21" w:rsidP="00FE01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D605E">
          <w:rPr>
            <w:rStyle w:val="Seitenzahl"/>
            <w:noProof/>
          </w:rPr>
          <w:t>2</w:t>
        </w:r>
        <w:r>
          <w:rPr>
            <w:rStyle w:val="Seitenzahl"/>
          </w:rPr>
          <w:fldChar w:fldCharType="end"/>
        </w:r>
      </w:p>
    </w:sdtContent>
  </w:sdt>
  <w:p w14:paraId="3D414B56" w14:textId="77777777" w:rsidR="003B3A21" w:rsidRDefault="003B3A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80BC" w14:textId="77777777" w:rsidR="00C40AD4" w:rsidRDefault="00C40AD4" w:rsidP="00830227">
      <w:r>
        <w:separator/>
      </w:r>
    </w:p>
  </w:footnote>
  <w:footnote w:type="continuationSeparator" w:id="0">
    <w:p w14:paraId="49F4559C" w14:textId="77777777" w:rsidR="00C40AD4" w:rsidRDefault="00C40AD4" w:rsidP="00830227">
      <w:r>
        <w:continuationSeparator/>
      </w:r>
    </w:p>
  </w:footnote>
  <w:footnote w:id="1">
    <w:p w14:paraId="0BEDC4C5" w14:textId="77777777" w:rsidR="003B3A21" w:rsidRPr="0086698B" w:rsidRDefault="003B3A21" w:rsidP="009E799F">
      <w:pPr>
        <w:pStyle w:val="Funotentext"/>
        <w:rPr>
          <w:lang w:val="fr-CH"/>
        </w:rPr>
      </w:pPr>
      <w:r>
        <w:rPr>
          <w:rStyle w:val="Funotenzeichen"/>
        </w:rPr>
        <w:footnoteRef/>
      </w:r>
      <w:r w:rsidRPr="00863E4D">
        <w:rPr>
          <w:lang w:val="fr-FR"/>
        </w:rPr>
        <w:t xml:space="preserve"> meschoixenvironnement.ch</w:t>
      </w:r>
    </w:p>
  </w:footnote>
  <w:footnote w:id="2">
    <w:p w14:paraId="55383AA0" w14:textId="1174B664" w:rsidR="007A6B34" w:rsidRPr="007A6B34" w:rsidRDefault="007A6B34">
      <w:pPr>
        <w:pStyle w:val="Funotentext"/>
        <w:rPr>
          <w:lang w:val="fr-FR"/>
        </w:rPr>
      </w:pPr>
      <w:r w:rsidRPr="007A6B34">
        <w:rPr>
          <w:rStyle w:val="Funotenzeichen"/>
          <w:lang w:val="fr-FR"/>
        </w:rPr>
        <w:footnoteRef/>
      </w:r>
      <w:r w:rsidRPr="007A6B34">
        <w:rPr>
          <w:lang w:val="fr-FR"/>
        </w:rPr>
        <w:t xml:space="preserve"> C'est-à-dire les produits non cultivables en Suisse, jus inclus.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283A" w14:textId="478A3013" w:rsidR="003B3A21" w:rsidRDefault="003B3A21">
    <w:pPr>
      <w:pStyle w:val="Kopfzeile"/>
    </w:pPr>
  </w:p>
  <w:p w14:paraId="3BFD84B5" w14:textId="77777777" w:rsidR="003B3A21" w:rsidRDefault="003B3A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D237" w14:textId="1B631EFF" w:rsidR="003B3A21" w:rsidRDefault="003B3A21">
    <w:pPr>
      <w:pStyle w:val="Kopfzeile"/>
    </w:pPr>
  </w:p>
  <w:p w14:paraId="241405AE" w14:textId="77777777" w:rsidR="003B3A21" w:rsidRDefault="003B3A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3E"/>
    <w:multiLevelType w:val="hybridMultilevel"/>
    <w:tmpl w:val="D32CF170"/>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9373F"/>
    <w:multiLevelType w:val="hybridMultilevel"/>
    <w:tmpl w:val="4D32E3A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32704"/>
    <w:multiLevelType w:val="hybridMultilevel"/>
    <w:tmpl w:val="FF54E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A1E11"/>
    <w:multiLevelType w:val="hybridMultilevel"/>
    <w:tmpl w:val="758AC348"/>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A35A87"/>
    <w:multiLevelType w:val="hybridMultilevel"/>
    <w:tmpl w:val="83D4BFE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B1190"/>
    <w:multiLevelType w:val="hybridMultilevel"/>
    <w:tmpl w:val="D9C62EE8"/>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C559C"/>
    <w:multiLevelType w:val="hybridMultilevel"/>
    <w:tmpl w:val="FF4A85BC"/>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CA3667"/>
    <w:multiLevelType w:val="hybridMultilevel"/>
    <w:tmpl w:val="81F04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64ED4"/>
    <w:multiLevelType w:val="hybridMultilevel"/>
    <w:tmpl w:val="D8FE2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D3D90"/>
    <w:multiLevelType w:val="hybridMultilevel"/>
    <w:tmpl w:val="ED36B76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9377C"/>
    <w:multiLevelType w:val="hybridMultilevel"/>
    <w:tmpl w:val="A352F91A"/>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D5B01"/>
    <w:multiLevelType w:val="hybridMultilevel"/>
    <w:tmpl w:val="F736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4756F0"/>
    <w:multiLevelType w:val="hybridMultilevel"/>
    <w:tmpl w:val="E4FADD6E"/>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F64B0"/>
    <w:multiLevelType w:val="hybridMultilevel"/>
    <w:tmpl w:val="FE047420"/>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F01F5A"/>
    <w:multiLevelType w:val="hybridMultilevel"/>
    <w:tmpl w:val="D578E346"/>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20F48"/>
    <w:multiLevelType w:val="hybridMultilevel"/>
    <w:tmpl w:val="BBBA59A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D86F47"/>
    <w:multiLevelType w:val="hybridMultilevel"/>
    <w:tmpl w:val="6ECAA52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F72355"/>
    <w:multiLevelType w:val="hybridMultilevel"/>
    <w:tmpl w:val="7D186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D011C2"/>
    <w:multiLevelType w:val="hybridMultilevel"/>
    <w:tmpl w:val="E916995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52931"/>
    <w:multiLevelType w:val="hybridMultilevel"/>
    <w:tmpl w:val="0B08A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815E1A"/>
    <w:multiLevelType w:val="hybridMultilevel"/>
    <w:tmpl w:val="90C0B05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50645"/>
    <w:multiLevelType w:val="hybridMultilevel"/>
    <w:tmpl w:val="860C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10ED3"/>
    <w:multiLevelType w:val="hybridMultilevel"/>
    <w:tmpl w:val="CA886D3C"/>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30E7A"/>
    <w:multiLevelType w:val="hybridMultilevel"/>
    <w:tmpl w:val="3F94844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383AF0"/>
    <w:multiLevelType w:val="hybridMultilevel"/>
    <w:tmpl w:val="A9EE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74595D"/>
    <w:multiLevelType w:val="hybridMultilevel"/>
    <w:tmpl w:val="2D6A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80501E"/>
    <w:multiLevelType w:val="hybridMultilevel"/>
    <w:tmpl w:val="B5BE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8335E2"/>
    <w:multiLevelType w:val="hybridMultilevel"/>
    <w:tmpl w:val="1C00AAD0"/>
    <w:lvl w:ilvl="0" w:tplc="CDC8F9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A43885"/>
    <w:multiLevelType w:val="hybridMultilevel"/>
    <w:tmpl w:val="0B88D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7C0E54"/>
    <w:multiLevelType w:val="hybridMultilevel"/>
    <w:tmpl w:val="C3A641B4"/>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C21CCD"/>
    <w:multiLevelType w:val="hybridMultilevel"/>
    <w:tmpl w:val="3B4E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695CED"/>
    <w:multiLevelType w:val="hybridMultilevel"/>
    <w:tmpl w:val="6B340794"/>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AC0D5E"/>
    <w:multiLevelType w:val="hybridMultilevel"/>
    <w:tmpl w:val="FF1432C6"/>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2D4250"/>
    <w:multiLevelType w:val="hybridMultilevel"/>
    <w:tmpl w:val="8188D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F70AA6"/>
    <w:multiLevelType w:val="hybridMultilevel"/>
    <w:tmpl w:val="71541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260751"/>
    <w:multiLevelType w:val="multilevel"/>
    <w:tmpl w:val="040C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15:restartNumberingAfterBreak="0">
    <w:nsid w:val="62936C44"/>
    <w:multiLevelType w:val="hybridMultilevel"/>
    <w:tmpl w:val="65D054E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2A568D"/>
    <w:multiLevelType w:val="hybridMultilevel"/>
    <w:tmpl w:val="59F482BA"/>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522BFB"/>
    <w:multiLevelType w:val="hybridMultilevel"/>
    <w:tmpl w:val="03A4FA8E"/>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935C0C"/>
    <w:multiLevelType w:val="hybridMultilevel"/>
    <w:tmpl w:val="0EC4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AA3417"/>
    <w:multiLevelType w:val="hybridMultilevel"/>
    <w:tmpl w:val="9E907890"/>
    <w:lvl w:ilvl="0" w:tplc="7F7AE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E25D52"/>
    <w:multiLevelType w:val="hybridMultilevel"/>
    <w:tmpl w:val="C9067DF0"/>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643F0A"/>
    <w:multiLevelType w:val="hybridMultilevel"/>
    <w:tmpl w:val="4EC8CAF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DD79F7"/>
    <w:multiLevelType w:val="hybridMultilevel"/>
    <w:tmpl w:val="88603E8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932E1B"/>
    <w:multiLevelType w:val="hybridMultilevel"/>
    <w:tmpl w:val="DC2E8260"/>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7A2FC9"/>
    <w:multiLevelType w:val="hybridMultilevel"/>
    <w:tmpl w:val="C896B946"/>
    <w:lvl w:ilvl="0" w:tplc="B21677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930868"/>
    <w:multiLevelType w:val="hybridMultilevel"/>
    <w:tmpl w:val="41C0AF94"/>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27403E"/>
    <w:multiLevelType w:val="hybridMultilevel"/>
    <w:tmpl w:val="2C46D03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9E29D2"/>
    <w:multiLevelType w:val="hybridMultilevel"/>
    <w:tmpl w:val="5030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1E308B"/>
    <w:multiLevelType w:val="hybridMultilevel"/>
    <w:tmpl w:val="F9EE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45"/>
  </w:num>
  <w:num w:numId="4">
    <w:abstractNumId w:val="17"/>
  </w:num>
  <w:num w:numId="5">
    <w:abstractNumId w:val="23"/>
  </w:num>
  <w:num w:numId="6">
    <w:abstractNumId w:val="40"/>
  </w:num>
  <w:num w:numId="7">
    <w:abstractNumId w:val="47"/>
  </w:num>
  <w:num w:numId="8">
    <w:abstractNumId w:val="18"/>
  </w:num>
  <w:num w:numId="9">
    <w:abstractNumId w:val="21"/>
  </w:num>
  <w:num w:numId="10">
    <w:abstractNumId w:val="27"/>
  </w:num>
  <w:num w:numId="11">
    <w:abstractNumId w:val="14"/>
  </w:num>
  <w:num w:numId="12">
    <w:abstractNumId w:val="22"/>
  </w:num>
  <w:num w:numId="13">
    <w:abstractNumId w:val="1"/>
  </w:num>
  <w:num w:numId="14">
    <w:abstractNumId w:val="9"/>
  </w:num>
  <w:num w:numId="15">
    <w:abstractNumId w:val="13"/>
  </w:num>
  <w:num w:numId="16">
    <w:abstractNumId w:val="43"/>
  </w:num>
  <w:num w:numId="17">
    <w:abstractNumId w:val="31"/>
  </w:num>
  <w:num w:numId="18">
    <w:abstractNumId w:val="41"/>
  </w:num>
  <w:num w:numId="19">
    <w:abstractNumId w:val="32"/>
  </w:num>
  <w:num w:numId="20">
    <w:abstractNumId w:val="6"/>
  </w:num>
  <w:num w:numId="21">
    <w:abstractNumId w:val="4"/>
  </w:num>
  <w:num w:numId="22">
    <w:abstractNumId w:val="16"/>
  </w:num>
  <w:num w:numId="23">
    <w:abstractNumId w:val="46"/>
  </w:num>
  <w:num w:numId="24">
    <w:abstractNumId w:val="37"/>
  </w:num>
  <w:num w:numId="25">
    <w:abstractNumId w:val="15"/>
  </w:num>
  <w:num w:numId="26">
    <w:abstractNumId w:val="5"/>
  </w:num>
  <w:num w:numId="27">
    <w:abstractNumId w:val="29"/>
  </w:num>
  <w:num w:numId="28">
    <w:abstractNumId w:val="42"/>
  </w:num>
  <w:num w:numId="29">
    <w:abstractNumId w:val="10"/>
  </w:num>
  <w:num w:numId="30">
    <w:abstractNumId w:val="38"/>
  </w:num>
  <w:num w:numId="31">
    <w:abstractNumId w:val="44"/>
  </w:num>
  <w:num w:numId="32">
    <w:abstractNumId w:val="3"/>
  </w:num>
  <w:num w:numId="33">
    <w:abstractNumId w:val="0"/>
  </w:num>
  <w:num w:numId="34">
    <w:abstractNumId w:val="20"/>
  </w:num>
  <w:num w:numId="35">
    <w:abstractNumId w:val="36"/>
  </w:num>
  <w:num w:numId="36">
    <w:abstractNumId w:val="12"/>
  </w:num>
  <w:num w:numId="37">
    <w:abstractNumId w:val="48"/>
  </w:num>
  <w:num w:numId="38">
    <w:abstractNumId w:val="7"/>
  </w:num>
  <w:num w:numId="39">
    <w:abstractNumId w:val="30"/>
  </w:num>
  <w:num w:numId="40">
    <w:abstractNumId w:val="39"/>
  </w:num>
  <w:num w:numId="41">
    <w:abstractNumId w:val="8"/>
  </w:num>
  <w:num w:numId="42">
    <w:abstractNumId w:val="26"/>
  </w:num>
  <w:num w:numId="43">
    <w:abstractNumId w:val="11"/>
  </w:num>
  <w:num w:numId="44">
    <w:abstractNumId w:val="49"/>
  </w:num>
  <w:num w:numId="45">
    <w:abstractNumId w:val="28"/>
  </w:num>
  <w:num w:numId="46">
    <w:abstractNumId w:val="24"/>
  </w:num>
  <w:num w:numId="47">
    <w:abstractNumId w:val="34"/>
  </w:num>
  <w:num w:numId="48">
    <w:abstractNumId w:val="19"/>
  </w:num>
  <w:num w:numId="49">
    <w:abstractNumId w:val="25"/>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27"/>
    <w:rsid w:val="000131BB"/>
    <w:rsid w:val="00016702"/>
    <w:rsid w:val="00051600"/>
    <w:rsid w:val="00060F81"/>
    <w:rsid w:val="00064628"/>
    <w:rsid w:val="000813C0"/>
    <w:rsid w:val="000843FA"/>
    <w:rsid w:val="00085DF1"/>
    <w:rsid w:val="000B175F"/>
    <w:rsid w:val="000E188B"/>
    <w:rsid w:val="000E23DE"/>
    <w:rsid w:val="000E2AE8"/>
    <w:rsid w:val="000E340C"/>
    <w:rsid w:val="000E5453"/>
    <w:rsid w:val="00102BC3"/>
    <w:rsid w:val="00153270"/>
    <w:rsid w:val="00156F2B"/>
    <w:rsid w:val="00166F4D"/>
    <w:rsid w:val="00171C15"/>
    <w:rsid w:val="001873D8"/>
    <w:rsid w:val="001A37BD"/>
    <w:rsid w:val="001A70E4"/>
    <w:rsid w:val="001B71DD"/>
    <w:rsid w:val="001D64B7"/>
    <w:rsid w:val="00205FDB"/>
    <w:rsid w:val="0023154B"/>
    <w:rsid w:val="00263950"/>
    <w:rsid w:val="002827FB"/>
    <w:rsid w:val="00287C66"/>
    <w:rsid w:val="002955D0"/>
    <w:rsid w:val="002C28A8"/>
    <w:rsid w:val="002F6FB6"/>
    <w:rsid w:val="0030720A"/>
    <w:rsid w:val="003330ED"/>
    <w:rsid w:val="00340767"/>
    <w:rsid w:val="0038479C"/>
    <w:rsid w:val="0039403B"/>
    <w:rsid w:val="003B3A21"/>
    <w:rsid w:val="003C21C4"/>
    <w:rsid w:val="003C2BAA"/>
    <w:rsid w:val="003D007F"/>
    <w:rsid w:val="003E1E8E"/>
    <w:rsid w:val="0047701F"/>
    <w:rsid w:val="00481DB2"/>
    <w:rsid w:val="004938CE"/>
    <w:rsid w:val="004B459B"/>
    <w:rsid w:val="004E47A0"/>
    <w:rsid w:val="004E7E30"/>
    <w:rsid w:val="00500736"/>
    <w:rsid w:val="00505A7C"/>
    <w:rsid w:val="00535701"/>
    <w:rsid w:val="00586D5D"/>
    <w:rsid w:val="005A1045"/>
    <w:rsid w:val="005A2645"/>
    <w:rsid w:val="006005C8"/>
    <w:rsid w:val="006109A0"/>
    <w:rsid w:val="006128F7"/>
    <w:rsid w:val="00612A53"/>
    <w:rsid w:val="00632BF6"/>
    <w:rsid w:val="00695870"/>
    <w:rsid w:val="00697FC3"/>
    <w:rsid w:val="006C320F"/>
    <w:rsid w:val="006C40EB"/>
    <w:rsid w:val="006E4F8A"/>
    <w:rsid w:val="006F2FAC"/>
    <w:rsid w:val="007609BD"/>
    <w:rsid w:val="007A6B34"/>
    <w:rsid w:val="007D554D"/>
    <w:rsid w:val="007E0875"/>
    <w:rsid w:val="00830227"/>
    <w:rsid w:val="00843A2D"/>
    <w:rsid w:val="00855E4E"/>
    <w:rsid w:val="00863E4D"/>
    <w:rsid w:val="0086698B"/>
    <w:rsid w:val="00871BFA"/>
    <w:rsid w:val="0087726A"/>
    <w:rsid w:val="008A398A"/>
    <w:rsid w:val="008A679E"/>
    <w:rsid w:val="008E08A6"/>
    <w:rsid w:val="008F610B"/>
    <w:rsid w:val="00903CC4"/>
    <w:rsid w:val="00931C85"/>
    <w:rsid w:val="009444BA"/>
    <w:rsid w:val="00954684"/>
    <w:rsid w:val="009933F5"/>
    <w:rsid w:val="00993B87"/>
    <w:rsid w:val="009A6A31"/>
    <w:rsid w:val="009B6C75"/>
    <w:rsid w:val="009C2BE8"/>
    <w:rsid w:val="009D605E"/>
    <w:rsid w:val="009E799F"/>
    <w:rsid w:val="00A1532B"/>
    <w:rsid w:val="00A26B0D"/>
    <w:rsid w:val="00A301C2"/>
    <w:rsid w:val="00A3711A"/>
    <w:rsid w:val="00A5651B"/>
    <w:rsid w:val="00A72771"/>
    <w:rsid w:val="00A949DF"/>
    <w:rsid w:val="00A94F10"/>
    <w:rsid w:val="00A971F7"/>
    <w:rsid w:val="00AA0301"/>
    <w:rsid w:val="00AB7ACA"/>
    <w:rsid w:val="00B10939"/>
    <w:rsid w:val="00B31DC3"/>
    <w:rsid w:val="00B32630"/>
    <w:rsid w:val="00B63AD3"/>
    <w:rsid w:val="00B71F42"/>
    <w:rsid w:val="00BA63C5"/>
    <w:rsid w:val="00BA7E65"/>
    <w:rsid w:val="00BE1F32"/>
    <w:rsid w:val="00C24FF7"/>
    <w:rsid w:val="00C27B9A"/>
    <w:rsid w:val="00C40AD4"/>
    <w:rsid w:val="00C60838"/>
    <w:rsid w:val="00C66BCC"/>
    <w:rsid w:val="00C729D0"/>
    <w:rsid w:val="00C76905"/>
    <w:rsid w:val="00C84291"/>
    <w:rsid w:val="00C8632C"/>
    <w:rsid w:val="00C90F44"/>
    <w:rsid w:val="00C9731F"/>
    <w:rsid w:val="00CA5164"/>
    <w:rsid w:val="00CA5D2F"/>
    <w:rsid w:val="00CB4E8E"/>
    <w:rsid w:val="00CC0905"/>
    <w:rsid w:val="00CD2BEB"/>
    <w:rsid w:val="00D270B9"/>
    <w:rsid w:val="00D33189"/>
    <w:rsid w:val="00D42FC7"/>
    <w:rsid w:val="00D43012"/>
    <w:rsid w:val="00D46DA9"/>
    <w:rsid w:val="00D6128D"/>
    <w:rsid w:val="00D64E88"/>
    <w:rsid w:val="00DF3D60"/>
    <w:rsid w:val="00E46B53"/>
    <w:rsid w:val="00E517F8"/>
    <w:rsid w:val="00E91A91"/>
    <w:rsid w:val="00E96851"/>
    <w:rsid w:val="00EC046C"/>
    <w:rsid w:val="00ED23C8"/>
    <w:rsid w:val="00F0528E"/>
    <w:rsid w:val="00F12878"/>
    <w:rsid w:val="00F6553C"/>
    <w:rsid w:val="00F70C46"/>
    <w:rsid w:val="00F730DF"/>
    <w:rsid w:val="00F97B63"/>
    <w:rsid w:val="00FE01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C0590"/>
  <w15:docId w15:val="{36EA11CB-42AB-4F46-81A2-72DAB3B7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88B"/>
    <w:pPr>
      <w:jc w:val="both"/>
    </w:pPr>
  </w:style>
  <w:style w:type="paragraph" w:styleId="berschrift1">
    <w:name w:val="heading 1"/>
    <w:basedOn w:val="Standard"/>
    <w:next w:val="Standard"/>
    <w:link w:val="berschrift1Zchn"/>
    <w:uiPriority w:val="9"/>
    <w:qFormat/>
    <w:rsid w:val="00830227"/>
    <w:pPr>
      <w:keepNext/>
      <w:keepLines/>
      <w:numPr>
        <w:numId w:val="1"/>
      </w:numPr>
      <w:spacing w:before="240"/>
      <w:outlineLvl w:val="0"/>
    </w:pPr>
    <w:rPr>
      <w:rFonts w:asciiTheme="majorHAnsi" w:eastAsiaTheme="majorEastAsia" w:hAnsiTheme="majorHAnsi" w:cstheme="majorBidi"/>
      <w:color w:val="122372"/>
      <w:sz w:val="32"/>
      <w:szCs w:val="32"/>
      <w:lang w:val="fr-FR"/>
    </w:rPr>
  </w:style>
  <w:style w:type="paragraph" w:styleId="berschrift2">
    <w:name w:val="heading 2"/>
    <w:basedOn w:val="Standard"/>
    <w:next w:val="Standard"/>
    <w:link w:val="berschrift2Zchn"/>
    <w:uiPriority w:val="9"/>
    <w:unhideWhenUsed/>
    <w:qFormat/>
    <w:rsid w:val="00830227"/>
    <w:pPr>
      <w:keepNext/>
      <w:keepLines/>
      <w:numPr>
        <w:ilvl w:val="1"/>
        <w:numId w:val="1"/>
      </w:numPr>
      <w:spacing w:before="280" w:after="240"/>
      <w:outlineLvl w:val="1"/>
    </w:pPr>
    <w:rPr>
      <w:rFonts w:asciiTheme="majorHAnsi" w:eastAsiaTheme="majorEastAsia" w:hAnsiTheme="majorHAnsi" w:cstheme="majorBidi"/>
      <w:b/>
      <w:color w:val="000000" w:themeColor="text1"/>
      <w:sz w:val="26"/>
      <w:szCs w:val="26"/>
      <w:lang w:val="fr-FR"/>
    </w:rPr>
  </w:style>
  <w:style w:type="paragraph" w:styleId="berschrift3">
    <w:name w:val="heading 3"/>
    <w:basedOn w:val="Standard"/>
    <w:next w:val="Standard"/>
    <w:link w:val="berschrift3Zchn"/>
    <w:uiPriority w:val="9"/>
    <w:unhideWhenUsed/>
    <w:qFormat/>
    <w:rsid w:val="00830227"/>
    <w:pPr>
      <w:keepNext/>
      <w:keepLines/>
      <w:numPr>
        <w:ilvl w:val="2"/>
        <w:numId w:val="1"/>
      </w:numPr>
      <w:spacing w:before="40"/>
      <w:outlineLvl w:val="2"/>
    </w:pPr>
    <w:rPr>
      <w:rFonts w:asciiTheme="majorHAnsi" w:eastAsiaTheme="majorEastAsia" w:hAnsiTheme="majorHAnsi" w:cstheme="majorBidi"/>
      <w:b/>
      <w:i/>
      <w:color w:val="000000" w:themeColor="text1"/>
      <w:lang w:val="fr-FR"/>
    </w:rPr>
  </w:style>
  <w:style w:type="paragraph" w:styleId="berschrift4">
    <w:name w:val="heading 4"/>
    <w:basedOn w:val="Standard"/>
    <w:next w:val="Standard"/>
    <w:link w:val="berschrift4Zchn"/>
    <w:uiPriority w:val="9"/>
    <w:unhideWhenUsed/>
    <w:qFormat/>
    <w:rsid w:val="00830227"/>
    <w:pPr>
      <w:keepNext/>
      <w:keepLines/>
      <w:numPr>
        <w:ilvl w:val="3"/>
        <w:numId w:val="1"/>
      </w:numPr>
      <w:spacing w:before="40"/>
      <w:outlineLvl w:val="3"/>
    </w:pPr>
    <w:rPr>
      <w:rFonts w:asciiTheme="majorHAnsi" w:eastAsiaTheme="majorEastAsia" w:hAnsiTheme="majorHAnsi" w:cstheme="majorBidi"/>
      <w:i/>
      <w:iCs/>
      <w:color w:val="000000" w:themeColor="text1"/>
      <w:lang w:val="fr-FR"/>
    </w:rPr>
  </w:style>
  <w:style w:type="paragraph" w:styleId="berschrift5">
    <w:name w:val="heading 5"/>
    <w:basedOn w:val="Standard"/>
    <w:next w:val="Standard"/>
    <w:link w:val="berschrift5Zchn"/>
    <w:uiPriority w:val="9"/>
    <w:semiHidden/>
    <w:unhideWhenUsed/>
    <w:qFormat/>
    <w:rsid w:val="00830227"/>
    <w:pPr>
      <w:keepNext/>
      <w:keepLines/>
      <w:numPr>
        <w:ilvl w:val="4"/>
        <w:numId w:val="1"/>
      </w:numPr>
      <w:spacing w:before="40"/>
      <w:outlineLvl w:val="4"/>
    </w:pPr>
    <w:rPr>
      <w:rFonts w:asciiTheme="majorHAnsi" w:eastAsiaTheme="majorEastAsia" w:hAnsiTheme="majorHAnsi" w:cstheme="majorBidi"/>
      <w:color w:val="2F5496" w:themeColor="accent1" w:themeShade="BF"/>
      <w:lang w:val="fr-FR"/>
    </w:rPr>
  </w:style>
  <w:style w:type="paragraph" w:styleId="berschrift6">
    <w:name w:val="heading 6"/>
    <w:basedOn w:val="Standard"/>
    <w:next w:val="Standard"/>
    <w:link w:val="berschrift6Zchn"/>
    <w:uiPriority w:val="9"/>
    <w:semiHidden/>
    <w:unhideWhenUsed/>
    <w:qFormat/>
    <w:rsid w:val="00830227"/>
    <w:pPr>
      <w:keepNext/>
      <w:keepLines/>
      <w:numPr>
        <w:ilvl w:val="5"/>
        <w:numId w:val="1"/>
      </w:numPr>
      <w:spacing w:before="40"/>
      <w:outlineLvl w:val="5"/>
    </w:pPr>
    <w:rPr>
      <w:rFonts w:asciiTheme="majorHAnsi" w:eastAsiaTheme="majorEastAsia" w:hAnsiTheme="majorHAnsi" w:cstheme="majorBidi"/>
      <w:color w:val="1F3763" w:themeColor="accent1" w:themeShade="7F"/>
      <w:lang w:val="fr-FR"/>
    </w:rPr>
  </w:style>
  <w:style w:type="paragraph" w:styleId="berschrift7">
    <w:name w:val="heading 7"/>
    <w:basedOn w:val="Standard"/>
    <w:next w:val="Standard"/>
    <w:link w:val="berschrift7Zchn"/>
    <w:uiPriority w:val="9"/>
    <w:semiHidden/>
    <w:unhideWhenUsed/>
    <w:qFormat/>
    <w:rsid w:val="00830227"/>
    <w:pPr>
      <w:keepNext/>
      <w:keepLines/>
      <w:numPr>
        <w:ilvl w:val="6"/>
        <w:numId w:val="1"/>
      </w:numPr>
      <w:spacing w:before="40"/>
      <w:outlineLvl w:val="6"/>
    </w:pPr>
    <w:rPr>
      <w:rFonts w:asciiTheme="majorHAnsi" w:eastAsiaTheme="majorEastAsia" w:hAnsiTheme="majorHAnsi" w:cstheme="majorBidi"/>
      <w:i/>
      <w:iCs/>
      <w:color w:val="1F3763" w:themeColor="accent1" w:themeShade="7F"/>
      <w:lang w:val="fr-FR"/>
    </w:rPr>
  </w:style>
  <w:style w:type="paragraph" w:styleId="berschrift8">
    <w:name w:val="heading 8"/>
    <w:basedOn w:val="Standard"/>
    <w:next w:val="Standard"/>
    <w:link w:val="berschrift8Zchn"/>
    <w:uiPriority w:val="9"/>
    <w:semiHidden/>
    <w:unhideWhenUsed/>
    <w:qFormat/>
    <w:rsid w:val="008302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fr-FR"/>
    </w:rPr>
  </w:style>
  <w:style w:type="paragraph" w:styleId="berschrift9">
    <w:name w:val="heading 9"/>
    <w:basedOn w:val="Standard"/>
    <w:next w:val="Standard"/>
    <w:link w:val="berschrift9Zchn"/>
    <w:uiPriority w:val="9"/>
    <w:semiHidden/>
    <w:unhideWhenUsed/>
    <w:qFormat/>
    <w:rsid w:val="008302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30227"/>
    <w:pPr>
      <w:tabs>
        <w:tab w:val="center" w:pos="4536"/>
        <w:tab w:val="right" w:pos="9072"/>
      </w:tabs>
    </w:pPr>
  </w:style>
  <w:style w:type="character" w:customStyle="1" w:styleId="FuzeileZchn">
    <w:name w:val="Fußzeile Zchn"/>
    <w:basedOn w:val="Absatz-Standardschriftart"/>
    <w:link w:val="Fuzeile"/>
    <w:uiPriority w:val="99"/>
    <w:rsid w:val="00830227"/>
  </w:style>
  <w:style w:type="character" w:styleId="Seitenzahl">
    <w:name w:val="page number"/>
    <w:basedOn w:val="Absatz-Standardschriftart"/>
    <w:uiPriority w:val="99"/>
    <w:semiHidden/>
    <w:unhideWhenUsed/>
    <w:rsid w:val="00830227"/>
  </w:style>
  <w:style w:type="paragraph" w:styleId="Kopfzeile">
    <w:name w:val="header"/>
    <w:basedOn w:val="Standard"/>
    <w:link w:val="KopfzeileZchn"/>
    <w:uiPriority w:val="99"/>
    <w:unhideWhenUsed/>
    <w:rsid w:val="00830227"/>
    <w:pPr>
      <w:tabs>
        <w:tab w:val="center" w:pos="4536"/>
        <w:tab w:val="right" w:pos="9072"/>
      </w:tabs>
    </w:pPr>
  </w:style>
  <w:style w:type="character" w:customStyle="1" w:styleId="KopfzeileZchn">
    <w:name w:val="Kopfzeile Zchn"/>
    <w:basedOn w:val="Absatz-Standardschriftart"/>
    <w:link w:val="Kopfzeile"/>
    <w:uiPriority w:val="99"/>
    <w:rsid w:val="00830227"/>
  </w:style>
  <w:style w:type="character" w:customStyle="1" w:styleId="berschrift1Zchn">
    <w:name w:val="Überschrift 1 Zchn"/>
    <w:basedOn w:val="Absatz-Standardschriftart"/>
    <w:link w:val="berschrift1"/>
    <w:uiPriority w:val="9"/>
    <w:rsid w:val="00830227"/>
    <w:rPr>
      <w:rFonts w:asciiTheme="majorHAnsi" w:eastAsiaTheme="majorEastAsia" w:hAnsiTheme="majorHAnsi" w:cstheme="majorBidi"/>
      <w:color w:val="122372"/>
      <w:sz w:val="32"/>
      <w:szCs w:val="32"/>
      <w:lang w:val="fr-FR"/>
    </w:rPr>
  </w:style>
  <w:style w:type="character" w:customStyle="1" w:styleId="berschrift2Zchn">
    <w:name w:val="Überschrift 2 Zchn"/>
    <w:basedOn w:val="Absatz-Standardschriftart"/>
    <w:link w:val="berschrift2"/>
    <w:uiPriority w:val="9"/>
    <w:rsid w:val="00830227"/>
    <w:rPr>
      <w:rFonts w:asciiTheme="majorHAnsi" w:eastAsiaTheme="majorEastAsia" w:hAnsiTheme="majorHAnsi" w:cstheme="majorBidi"/>
      <w:b/>
      <w:color w:val="000000" w:themeColor="text1"/>
      <w:sz w:val="26"/>
      <w:szCs w:val="26"/>
      <w:lang w:val="fr-FR"/>
    </w:rPr>
  </w:style>
  <w:style w:type="character" w:customStyle="1" w:styleId="berschrift3Zchn">
    <w:name w:val="Überschrift 3 Zchn"/>
    <w:basedOn w:val="Absatz-Standardschriftart"/>
    <w:link w:val="berschrift3"/>
    <w:uiPriority w:val="9"/>
    <w:rsid w:val="00830227"/>
    <w:rPr>
      <w:rFonts w:asciiTheme="majorHAnsi" w:eastAsiaTheme="majorEastAsia" w:hAnsiTheme="majorHAnsi" w:cstheme="majorBidi"/>
      <w:b/>
      <w:i/>
      <w:color w:val="000000" w:themeColor="text1"/>
      <w:lang w:val="fr-FR"/>
    </w:rPr>
  </w:style>
  <w:style w:type="character" w:customStyle="1" w:styleId="berschrift4Zchn">
    <w:name w:val="Überschrift 4 Zchn"/>
    <w:basedOn w:val="Absatz-Standardschriftart"/>
    <w:link w:val="berschrift4"/>
    <w:uiPriority w:val="9"/>
    <w:rsid w:val="00830227"/>
    <w:rPr>
      <w:rFonts w:asciiTheme="majorHAnsi" w:eastAsiaTheme="majorEastAsia" w:hAnsiTheme="majorHAnsi" w:cstheme="majorBidi"/>
      <w:i/>
      <w:iCs/>
      <w:color w:val="000000" w:themeColor="text1"/>
      <w:lang w:val="fr-FR"/>
    </w:rPr>
  </w:style>
  <w:style w:type="character" w:customStyle="1" w:styleId="berschrift5Zchn">
    <w:name w:val="Überschrift 5 Zchn"/>
    <w:basedOn w:val="Absatz-Standardschriftart"/>
    <w:link w:val="berschrift5"/>
    <w:uiPriority w:val="9"/>
    <w:semiHidden/>
    <w:rsid w:val="00830227"/>
    <w:rPr>
      <w:rFonts w:asciiTheme="majorHAnsi" w:eastAsiaTheme="majorEastAsia" w:hAnsiTheme="majorHAnsi" w:cstheme="majorBidi"/>
      <w:color w:val="2F5496" w:themeColor="accent1" w:themeShade="BF"/>
      <w:lang w:val="fr-FR"/>
    </w:rPr>
  </w:style>
  <w:style w:type="character" w:customStyle="1" w:styleId="berschrift6Zchn">
    <w:name w:val="Überschrift 6 Zchn"/>
    <w:basedOn w:val="Absatz-Standardschriftart"/>
    <w:link w:val="berschrift6"/>
    <w:uiPriority w:val="9"/>
    <w:semiHidden/>
    <w:rsid w:val="00830227"/>
    <w:rPr>
      <w:rFonts w:asciiTheme="majorHAnsi" w:eastAsiaTheme="majorEastAsia" w:hAnsiTheme="majorHAnsi" w:cstheme="majorBidi"/>
      <w:color w:val="1F3763" w:themeColor="accent1" w:themeShade="7F"/>
      <w:lang w:val="fr-FR"/>
    </w:rPr>
  </w:style>
  <w:style w:type="character" w:customStyle="1" w:styleId="berschrift7Zchn">
    <w:name w:val="Überschrift 7 Zchn"/>
    <w:basedOn w:val="Absatz-Standardschriftart"/>
    <w:link w:val="berschrift7"/>
    <w:uiPriority w:val="9"/>
    <w:semiHidden/>
    <w:rsid w:val="00830227"/>
    <w:rPr>
      <w:rFonts w:asciiTheme="majorHAnsi" w:eastAsiaTheme="majorEastAsia" w:hAnsiTheme="majorHAnsi" w:cstheme="majorBidi"/>
      <w:i/>
      <w:iCs/>
      <w:color w:val="1F3763" w:themeColor="accent1" w:themeShade="7F"/>
      <w:lang w:val="fr-FR"/>
    </w:rPr>
  </w:style>
  <w:style w:type="character" w:customStyle="1" w:styleId="berschrift8Zchn">
    <w:name w:val="Überschrift 8 Zchn"/>
    <w:basedOn w:val="Absatz-Standardschriftart"/>
    <w:link w:val="berschrift8"/>
    <w:uiPriority w:val="9"/>
    <w:semiHidden/>
    <w:rsid w:val="00830227"/>
    <w:rPr>
      <w:rFonts w:asciiTheme="majorHAnsi" w:eastAsiaTheme="majorEastAsia" w:hAnsiTheme="majorHAnsi" w:cstheme="majorBidi"/>
      <w:color w:val="272727" w:themeColor="text1" w:themeTint="D8"/>
      <w:sz w:val="21"/>
      <w:szCs w:val="21"/>
      <w:lang w:val="fr-FR"/>
    </w:rPr>
  </w:style>
  <w:style w:type="character" w:customStyle="1" w:styleId="berschrift9Zchn">
    <w:name w:val="Überschrift 9 Zchn"/>
    <w:basedOn w:val="Absatz-Standardschriftart"/>
    <w:link w:val="berschrift9"/>
    <w:uiPriority w:val="9"/>
    <w:semiHidden/>
    <w:rsid w:val="00830227"/>
    <w:rPr>
      <w:rFonts w:asciiTheme="majorHAnsi" w:eastAsiaTheme="majorEastAsia" w:hAnsiTheme="majorHAnsi" w:cstheme="majorBidi"/>
      <w:i/>
      <w:iCs/>
      <w:color w:val="272727" w:themeColor="text1" w:themeTint="D8"/>
      <w:sz w:val="21"/>
      <w:szCs w:val="21"/>
      <w:lang w:val="fr-FR"/>
    </w:rPr>
  </w:style>
  <w:style w:type="paragraph" w:styleId="Listenabsatz">
    <w:name w:val="List Paragraph"/>
    <w:basedOn w:val="Standard"/>
    <w:uiPriority w:val="34"/>
    <w:qFormat/>
    <w:rsid w:val="00830227"/>
    <w:pPr>
      <w:ind w:left="720"/>
      <w:contextualSpacing/>
    </w:pPr>
    <w:rPr>
      <w:color w:val="404040" w:themeColor="text1" w:themeTint="BF"/>
      <w:lang w:val="fr-FR"/>
    </w:rPr>
  </w:style>
  <w:style w:type="paragraph" w:styleId="Inhaltsverzeichnisberschrift">
    <w:name w:val="TOC Heading"/>
    <w:basedOn w:val="berschrift1"/>
    <w:next w:val="Standard"/>
    <w:uiPriority w:val="39"/>
    <w:unhideWhenUsed/>
    <w:qFormat/>
    <w:rsid w:val="00830227"/>
    <w:pPr>
      <w:numPr>
        <w:numId w:val="0"/>
      </w:numPr>
      <w:spacing w:before="480" w:line="276" w:lineRule="auto"/>
      <w:jc w:val="left"/>
      <w:outlineLvl w:val="9"/>
    </w:pPr>
    <w:rPr>
      <w:b/>
      <w:bCs/>
      <w:color w:val="2F5496" w:themeColor="accent1" w:themeShade="BF"/>
      <w:sz w:val="28"/>
      <w:szCs w:val="28"/>
      <w:lang w:val="fr-CH" w:eastAsia="fr-FR"/>
    </w:rPr>
  </w:style>
  <w:style w:type="paragraph" w:styleId="Verzeichnis1">
    <w:name w:val="toc 1"/>
    <w:basedOn w:val="Standard"/>
    <w:next w:val="Standard"/>
    <w:autoRedefine/>
    <w:uiPriority w:val="39"/>
    <w:unhideWhenUsed/>
    <w:rsid w:val="00830227"/>
    <w:pPr>
      <w:spacing w:before="120"/>
    </w:pPr>
    <w:rPr>
      <w:b/>
      <w:bCs/>
      <w:i/>
      <w:iCs/>
    </w:rPr>
  </w:style>
  <w:style w:type="paragraph" w:styleId="Verzeichnis2">
    <w:name w:val="toc 2"/>
    <w:basedOn w:val="Standard"/>
    <w:next w:val="Standard"/>
    <w:autoRedefine/>
    <w:uiPriority w:val="39"/>
    <w:unhideWhenUsed/>
    <w:rsid w:val="00830227"/>
    <w:pPr>
      <w:spacing w:before="120"/>
      <w:ind w:left="240"/>
    </w:pPr>
    <w:rPr>
      <w:b/>
      <w:bCs/>
      <w:sz w:val="22"/>
      <w:szCs w:val="22"/>
    </w:rPr>
  </w:style>
  <w:style w:type="character" w:styleId="Hyperlink">
    <w:name w:val="Hyperlink"/>
    <w:basedOn w:val="Absatz-Standardschriftart"/>
    <w:uiPriority w:val="99"/>
    <w:unhideWhenUsed/>
    <w:rsid w:val="00830227"/>
    <w:rPr>
      <w:color w:val="0563C1" w:themeColor="hyperlink"/>
      <w:u w:val="single"/>
    </w:rPr>
  </w:style>
  <w:style w:type="paragraph" w:styleId="Verzeichnis3">
    <w:name w:val="toc 3"/>
    <w:basedOn w:val="Standard"/>
    <w:next w:val="Standard"/>
    <w:autoRedefine/>
    <w:uiPriority w:val="39"/>
    <w:semiHidden/>
    <w:unhideWhenUsed/>
    <w:rsid w:val="00830227"/>
    <w:pPr>
      <w:ind w:left="480"/>
    </w:pPr>
    <w:rPr>
      <w:sz w:val="20"/>
      <w:szCs w:val="20"/>
    </w:rPr>
  </w:style>
  <w:style w:type="paragraph" w:styleId="Verzeichnis4">
    <w:name w:val="toc 4"/>
    <w:basedOn w:val="Standard"/>
    <w:next w:val="Standard"/>
    <w:autoRedefine/>
    <w:uiPriority w:val="39"/>
    <w:semiHidden/>
    <w:unhideWhenUsed/>
    <w:rsid w:val="00830227"/>
    <w:pPr>
      <w:ind w:left="720"/>
    </w:pPr>
    <w:rPr>
      <w:sz w:val="20"/>
      <w:szCs w:val="20"/>
    </w:rPr>
  </w:style>
  <w:style w:type="paragraph" w:styleId="Verzeichnis5">
    <w:name w:val="toc 5"/>
    <w:basedOn w:val="Standard"/>
    <w:next w:val="Standard"/>
    <w:autoRedefine/>
    <w:uiPriority w:val="39"/>
    <w:semiHidden/>
    <w:unhideWhenUsed/>
    <w:rsid w:val="00830227"/>
    <w:pPr>
      <w:ind w:left="960"/>
    </w:pPr>
    <w:rPr>
      <w:sz w:val="20"/>
      <w:szCs w:val="20"/>
    </w:rPr>
  </w:style>
  <w:style w:type="paragraph" w:styleId="Verzeichnis6">
    <w:name w:val="toc 6"/>
    <w:basedOn w:val="Standard"/>
    <w:next w:val="Standard"/>
    <w:autoRedefine/>
    <w:uiPriority w:val="39"/>
    <w:semiHidden/>
    <w:unhideWhenUsed/>
    <w:rsid w:val="00830227"/>
    <w:pPr>
      <w:ind w:left="1200"/>
    </w:pPr>
    <w:rPr>
      <w:sz w:val="20"/>
      <w:szCs w:val="20"/>
    </w:rPr>
  </w:style>
  <w:style w:type="paragraph" w:styleId="Verzeichnis7">
    <w:name w:val="toc 7"/>
    <w:basedOn w:val="Standard"/>
    <w:next w:val="Standard"/>
    <w:autoRedefine/>
    <w:uiPriority w:val="39"/>
    <w:semiHidden/>
    <w:unhideWhenUsed/>
    <w:rsid w:val="00830227"/>
    <w:pPr>
      <w:ind w:left="1440"/>
    </w:pPr>
    <w:rPr>
      <w:sz w:val="20"/>
      <w:szCs w:val="20"/>
    </w:rPr>
  </w:style>
  <w:style w:type="paragraph" w:styleId="Verzeichnis8">
    <w:name w:val="toc 8"/>
    <w:basedOn w:val="Standard"/>
    <w:next w:val="Standard"/>
    <w:autoRedefine/>
    <w:uiPriority w:val="39"/>
    <w:semiHidden/>
    <w:unhideWhenUsed/>
    <w:rsid w:val="00830227"/>
    <w:pPr>
      <w:ind w:left="1680"/>
    </w:pPr>
    <w:rPr>
      <w:sz w:val="20"/>
      <w:szCs w:val="20"/>
    </w:rPr>
  </w:style>
  <w:style w:type="paragraph" w:styleId="Verzeichnis9">
    <w:name w:val="toc 9"/>
    <w:basedOn w:val="Standard"/>
    <w:next w:val="Standard"/>
    <w:autoRedefine/>
    <w:uiPriority w:val="39"/>
    <w:semiHidden/>
    <w:unhideWhenUsed/>
    <w:rsid w:val="00830227"/>
    <w:pPr>
      <w:ind w:left="1920"/>
    </w:pPr>
    <w:rPr>
      <w:sz w:val="20"/>
      <w:szCs w:val="20"/>
    </w:rPr>
  </w:style>
  <w:style w:type="paragraph" w:styleId="berarbeitung">
    <w:name w:val="Revision"/>
    <w:hidden/>
    <w:uiPriority w:val="99"/>
    <w:semiHidden/>
    <w:rsid w:val="00830227"/>
  </w:style>
  <w:style w:type="table" w:styleId="Tabellenraster">
    <w:name w:val="Table Grid"/>
    <w:basedOn w:val="NormaleTabelle"/>
    <w:uiPriority w:val="39"/>
    <w:rsid w:val="00830227"/>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0227"/>
    <w:rPr>
      <w:sz w:val="16"/>
      <w:szCs w:val="16"/>
    </w:rPr>
  </w:style>
  <w:style w:type="paragraph" w:styleId="Kommentartext">
    <w:name w:val="annotation text"/>
    <w:basedOn w:val="Standard"/>
    <w:link w:val="KommentartextZchn"/>
    <w:uiPriority w:val="99"/>
    <w:unhideWhenUsed/>
    <w:rsid w:val="00830227"/>
    <w:rPr>
      <w:color w:val="404040" w:themeColor="text1" w:themeTint="BF"/>
      <w:sz w:val="20"/>
      <w:szCs w:val="20"/>
      <w:lang w:val="fr-FR"/>
    </w:rPr>
  </w:style>
  <w:style w:type="character" w:customStyle="1" w:styleId="KommentartextZchn">
    <w:name w:val="Kommentartext Zchn"/>
    <w:basedOn w:val="Absatz-Standardschriftart"/>
    <w:link w:val="Kommentartext"/>
    <w:uiPriority w:val="99"/>
    <w:rsid w:val="00830227"/>
    <w:rPr>
      <w:color w:val="404040" w:themeColor="text1" w:themeTint="BF"/>
      <w:sz w:val="20"/>
      <w:szCs w:val="20"/>
      <w:lang w:val="fr-FR"/>
    </w:rPr>
  </w:style>
  <w:style w:type="paragraph" w:styleId="Sprechblasentext">
    <w:name w:val="Balloon Text"/>
    <w:basedOn w:val="Standard"/>
    <w:link w:val="SprechblasentextZchn"/>
    <w:uiPriority w:val="99"/>
    <w:semiHidden/>
    <w:unhideWhenUsed/>
    <w:rsid w:val="008302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30227"/>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830227"/>
    <w:rPr>
      <w:b/>
      <w:bCs/>
      <w:color w:val="auto"/>
      <w:lang w:val="fr-CH"/>
    </w:rPr>
  </w:style>
  <w:style w:type="character" w:customStyle="1" w:styleId="KommentarthemaZchn">
    <w:name w:val="Kommentarthema Zchn"/>
    <w:basedOn w:val="KommentartextZchn"/>
    <w:link w:val="Kommentarthema"/>
    <w:uiPriority w:val="99"/>
    <w:semiHidden/>
    <w:rsid w:val="00830227"/>
    <w:rPr>
      <w:b/>
      <w:bCs/>
      <w:color w:val="404040" w:themeColor="text1" w:themeTint="BF"/>
      <w:sz w:val="20"/>
      <w:szCs w:val="20"/>
      <w:lang w:val="fr-FR"/>
    </w:rPr>
  </w:style>
  <w:style w:type="character" w:customStyle="1" w:styleId="Mentionnonrsolue1">
    <w:name w:val="Mention non résolue1"/>
    <w:basedOn w:val="Absatz-Standardschriftart"/>
    <w:uiPriority w:val="99"/>
    <w:semiHidden/>
    <w:unhideWhenUsed/>
    <w:rsid w:val="000E5453"/>
    <w:rPr>
      <w:color w:val="605E5C"/>
      <w:shd w:val="clear" w:color="auto" w:fill="E1DFDD"/>
    </w:rPr>
  </w:style>
  <w:style w:type="character" w:styleId="BesuchterLink">
    <w:name w:val="FollowedHyperlink"/>
    <w:basedOn w:val="Absatz-Standardschriftart"/>
    <w:uiPriority w:val="99"/>
    <w:semiHidden/>
    <w:unhideWhenUsed/>
    <w:rsid w:val="000E5453"/>
    <w:rPr>
      <w:color w:val="954F72" w:themeColor="followedHyperlink"/>
      <w:u w:val="single"/>
    </w:rPr>
  </w:style>
  <w:style w:type="paragraph" w:styleId="StandardWeb">
    <w:name w:val="Normal (Web)"/>
    <w:basedOn w:val="Standard"/>
    <w:uiPriority w:val="99"/>
    <w:semiHidden/>
    <w:unhideWhenUsed/>
    <w:rsid w:val="000E5453"/>
    <w:pPr>
      <w:spacing w:before="100" w:beforeAutospacing="1" w:after="100" w:afterAutospacing="1"/>
      <w:jc w:val="left"/>
    </w:pPr>
    <w:rPr>
      <w:rFonts w:ascii="Times New Roman" w:eastAsia="Times New Roman" w:hAnsi="Times New Roman" w:cs="Times New Roman"/>
      <w:lang w:eastAsia="fr-FR"/>
    </w:rPr>
  </w:style>
  <w:style w:type="paragraph" w:styleId="Funotentext">
    <w:name w:val="footnote text"/>
    <w:basedOn w:val="Standard"/>
    <w:link w:val="FunotentextZchn"/>
    <w:uiPriority w:val="99"/>
    <w:unhideWhenUsed/>
    <w:rsid w:val="000E5453"/>
    <w:pPr>
      <w:jc w:val="left"/>
    </w:pPr>
    <w:rPr>
      <w:rFonts w:ascii="Calibri" w:hAnsi="Calibri" w:cs="Calibri"/>
      <w:sz w:val="16"/>
      <w:szCs w:val="20"/>
      <w:lang w:val="de-CH" w:eastAsia="de-CH" w:bidi="de-DE"/>
    </w:rPr>
  </w:style>
  <w:style w:type="character" w:customStyle="1" w:styleId="FunotentextZchn">
    <w:name w:val="Fußnotentext Zchn"/>
    <w:basedOn w:val="Absatz-Standardschriftart"/>
    <w:link w:val="Funotentext"/>
    <w:uiPriority w:val="99"/>
    <w:rsid w:val="000E5453"/>
    <w:rPr>
      <w:rFonts w:ascii="Calibri" w:hAnsi="Calibri" w:cs="Calibri"/>
      <w:sz w:val="16"/>
      <w:szCs w:val="20"/>
      <w:lang w:val="de-CH" w:eastAsia="de-CH" w:bidi="de-DE"/>
    </w:rPr>
  </w:style>
  <w:style w:type="character" w:styleId="Funotenzeichen">
    <w:name w:val="footnote reference"/>
    <w:basedOn w:val="Absatz-Standardschriftart"/>
    <w:uiPriority w:val="99"/>
    <w:unhideWhenUsed/>
    <w:rsid w:val="000E5453"/>
    <w:rPr>
      <w:vertAlign w:val="superscript"/>
    </w:rPr>
  </w:style>
  <w:style w:type="character" w:styleId="Fett">
    <w:name w:val="Strong"/>
    <w:basedOn w:val="Absatz-Standardschriftart"/>
    <w:uiPriority w:val="22"/>
    <w:qFormat/>
    <w:rsid w:val="002C28A8"/>
    <w:rPr>
      <w:b/>
      <w:bCs/>
    </w:rPr>
  </w:style>
  <w:style w:type="character" w:customStyle="1" w:styleId="apple-converted-space">
    <w:name w:val="apple-converted-space"/>
    <w:basedOn w:val="Absatz-Standardschriftart"/>
    <w:rsid w:val="002C28A8"/>
  </w:style>
  <w:style w:type="paragraph" w:customStyle="1" w:styleId="rtejustify">
    <w:name w:val="rtejustify"/>
    <w:basedOn w:val="Standard"/>
    <w:rsid w:val="002C28A8"/>
    <w:pPr>
      <w:spacing w:before="100" w:beforeAutospacing="1" w:after="100" w:afterAutospacing="1"/>
      <w:jc w:val="left"/>
    </w:pPr>
    <w:rPr>
      <w:rFonts w:ascii="Times New Roman" w:eastAsia="Times New Roman" w:hAnsi="Times New Roman" w:cs="Times New Roman"/>
      <w:lang w:eastAsia="fr-FR"/>
    </w:rPr>
  </w:style>
  <w:style w:type="paragraph" w:customStyle="1" w:styleId="TableParagraph">
    <w:name w:val="Table Paragraph"/>
    <w:basedOn w:val="Standard"/>
    <w:uiPriority w:val="1"/>
    <w:qFormat/>
    <w:rsid w:val="006E4F8A"/>
    <w:pPr>
      <w:widowControl w:val="0"/>
      <w:autoSpaceDE w:val="0"/>
      <w:autoSpaceDN w:val="0"/>
      <w:jc w:val="left"/>
    </w:pPr>
    <w:rPr>
      <w:rFonts w:ascii="Arial" w:eastAsia="Arial" w:hAnsi="Arial" w:cs="Arial"/>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70">
      <w:bodyDiv w:val="1"/>
      <w:marLeft w:val="0"/>
      <w:marRight w:val="0"/>
      <w:marTop w:val="0"/>
      <w:marBottom w:val="0"/>
      <w:divBdr>
        <w:top w:val="none" w:sz="0" w:space="0" w:color="auto"/>
        <w:left w:val="none" w:sz="0" w:space="0" w:color="auto"/>
        <w:bottom w:val="none" w:sz="0" w:space="0" w:color="auto"/>
        <w:right w:val="none" w:sz="0" w:space="0" w:color="auto"/>
      </w:divBdr>
    </w:div>
    <w:div w:id="31151680">
      <w:bodyDiv w:val="1"/>
      <w:marLeft w:val="0"/>
      <w:marRight w:val="0"/>
      <w:marTop w:val="0"/>
      <w:marBottom w:val="0"/>
      <w:divBdr>
        <w:top w:val="none" w:sz="0" w:space="0" w:color="auto"/>
        <w:left w:val="none" w:sz="0" w:space="0" w:color="auto"/>
        <w:bottom w:val="none" w:sz="0" w:space="0" w:color="auto"/>
        <w:right w:val="none" w:sz="0" w:space="0" w:color="auto"/>
      </w:divBdr>
    </w:div>
    <w:div w:id="38290697">
      <w:bodyDiv w:val="1"/>
      <w:marLeft w:val="0"/>
      <w:marRight w:val="0"/>
      <w:marTop w:val="0"/>
      <w:marBottom w:val="0"/>
      <w:divBdr>
        <w:top w:val="none" w:sz="0" w:space="0" w:color="auto"/>
        <w:left w:val="none" w:sz="0" w:space="0" w:color="auto"/>
        <w:bottom w:val="none" w:sz="0" w:space="0" w:color="auto"/>
        <w:right w:val="none" w:sz="0" w:space="0" w:color="auto"/>
      </w:divBdr>
    </w:div>
    <w:div w:id="81685486">
      <w:bodyDiv w:val="1"/>
      <w:marLeft w:val="0"/>
      <w:marRight w:val="0"/>
      <w:marTop w:val="0"/>
      <w:marBottom w:val="0"/>
      <w:divBdr>
        <w:top w:val="none" w:sz="0" w:space="0" w:color="auto"/>
        <w:left w:val="none" w:sz="0" w:space="0" w:color="auto"/>
        <w:bottom w:val="none" w:sz="0" w:space="0" w:color="auto"/>
        <w:right w:val="none" w:sz="0" w:space="0" w:color="auto"/>
      </w:divBdr>
    </w:div>
    <w:div w:id="121923566">
      <w:bodyDiv w:val="1"/>
      <w:marLeft w:val="0"/>
      <w:marRight w:val="0"/>
      <w:marTop w:val="0"/>
      <w:marBottom w:val="0"/>
      <w:divBdr>
        <w:top w:val="none" w:sz="0" w:space="0" w:color="auto"/>
        <w:left w:val="none" w:sz="0" w:space="0" w:color="auto"/>
        <w:bottom w:val="none" w:sz="0" w:space="0" w:color="auto"/>
        <w:right w:val="none" w:sz="0" w:space="0" w:color="auto"/>
      </w:divBdr>
    </w:div>
    <w:div w:id="165558789">
      <w:bodyDiv w:val="1"/>
      <w:marLeft w:val="0"/>
      <w:marRight w:val="0"/>
      <w:marTop w:val="0"/>
      <w:marBottom w:val="0"/>
      <w:divBdr>
        <w:top w:val="none" w:sz="0" w:space="0" w:color="auto"/>
        <w:left w:val="none" w:sz="0" w:space="0" w:color="auto"/>
        <w:bottom w:val="none" w:sz="0" w:space="0" w:color="auto"/>
        <w:right w:val="none" w:sz="0" w:space="0" w:color="auto"/>
      </w:divBdr>
    </w:div>
    <w:div w:id="176121085">
      <w:bodyDiv w:val="1"/>
      <w:marLeft w:val="0"/>
      <w:marRight w:val="0"/>
      <w:marTop w:val="0"/>
      <w:marBottom w:val="0"/>
      <w:divBdr>
        <w:top w:val="none" w:sz="0" w:space="0" w:color="auto"/>
        <w:left w:val="none" w:sz="0" w:space="0" w:color="auto"/>
        <w:bottom w:val="none" w:sz="0" w:space="0" w:color="auto"/>
        <w:right w:val="none" w:sz="0" w:space="0" w:color="auto"/>
      </w:divBdr>
    </w:div>
    <w:div w:id="177736464">
      <w:bodyDiv w:val="1"/>
      <w:marLeft w:val="0"/>
      <w:marRight w:val="0"/>
      <w:marTop w:val="0"/>
      <w:marBottom w:val="0"/>
      <w:divBdr>
        <w:top w:val="none" w:sz="0" w:space="0" w:color="auto"/>
        <w:left w:val="none" w:sz="0" w:space="0" w:color="auto"/>
        <w:bottom w:val="none" w:sz="0" w:space="0" w:color="auto"/>
        <w:right w:val="none" w:sz="0" w:space="0" w:color="auto"/>
      </w:divBdr>
    </w:div>
    <w:div w:id="226454230">
      <w:bodyDiv w:val="1"/>
      <w:marLeft w:val="0"/>
      <w:marRight w:val="0"/>
      <w:marTop w:val="0"/>
      <w:marBottom w:val="0"/>
      <w:divBdr>
        <w:top w:val="none" w:sz="0" w:space="0" w:color="auto"/>
        <w:left w:val="none" w:sz="0" w:space="0" w:color="auto"/>
        <w:bottom w:val="none" w:sz="0" w:space="0" w:color="auto"/>
        <w:right w:val="none" w:sz="0" w:space="0" w:color="auto"/>
      </w:divBdr>
    </w:div>
    <w:div w:id="270743550">
      <w:bodyDiv w:val="1"/>
      <w:marLeft w:val="0"/>
      <w:marRight w:val="0"/>
      <w:marTop w:val="0"/>
      <w:marBottom w:val="0"/>
      <w:divBdr>
        <w:top w:val="none" w:sz="0" w:space="0" w:color="auto"/>
        <w:left w:val="none" w:sz="0" w:space="0" w:color="auto"/>
        <w:bottom w:val="none" w:sz="0" w:space="0" w:color="auto"/>
        <w:right w:val="none" w:sz="0" w:space="0" w:color="auto"/>
      </w:divBdr>
    </w:div>
    <w:div w:id="273488841">
      <w:bodyDiv w:val="1"/>
      <w:marLeft w:val="0"/>
      <w:marRight w:val="0"/>
      <w:marTop w:val="0"/>
      <w:marBottom w:val="0"/>
      <w:divBdr>
        <w:top w:val="none" w:sz="0" w:space="0" w:color="auto"/>
        <w:left w:val="none" w:sz="0" w:space="0" w:color="auto"/>
        <w:bottom w:val="none" w:sz="0" w:space="0" w:color="auto"/>
        <w:right w:val="none" w:sz="0" w:space="0" w:color="auto"/>
      </w:divBdr>
    </w:div>
    <w:div w:id="298537091">
      <w:bodyDiv w:val="1"/>
      <w:marLeft w:val="0"/>
      <w:marRight w:val="0"/>
      <w:marTop w:val="0"/>
      <w:marBottom w:val="0"/>
      <w:divBdr>
        <w:top w:val="none" w:sz="0" w:space="0" w:color="auto"/>
        <w:left w:val="none" w:sz="0" w:space="0" w:color="auto"/>
        <w:bottom w:val="none" w:sz="0" w:space="0" w:color="auto"/>
        <w:right w:val="none" w:sz="0" w:space="0" w:color="auto"/>
      </w:divBdr>
    </w:div>
    <w:div w:id="340402037">
      <w:bodyDiv w:val="1"/>
      <w:marLeft w:val="0"/>
      <w:marRight w:val="0"/>
      <w:marTop w:val="0"/>
      <w:marBottom w:val="0"/>
      <w:divBdr>
        <w:top w:val="none" w:sz="0" w:space="0" w:color="auto"/>
        <w:left w:val="none" w:sz="0" w:space="0" w:color="auto"/>
        <w:bottom w:val="none" w:sz="0" w:space="0" w:color="auto"/>
        <w:right w:val="none" w:sz="0" w:space="0" w:color="auto"/>
      </w:divBdr>
    </w:div>
    <w:div w:id="341902465">
      <w:bodyDiv w:val="1"/>
      <w:marLeft w:val="0"/>
      <w:marRight w:val="0"/>
      <w:marTop w:val="0"/>
      <w:marBottom w:val="0"/>
      <w:divBdr>
        <w:top w:val="none" w:sz="0" w:space="0" w:color="auto"/>
        <w:left w:val="none" w:sz="0" w:space="0" w:color="auto"/>
        <w:bottom w:val="none" w:sz="0" w:space="0" w:color="auto"/>
        <w:right w:val="none" w:sz="0" w:space="0" w:color="auto"/>
      </w:divBdr>
    </w:div>
    <w:div w:id="379986040">
      <w:bodyDiv w:val="1"/>
      <w:marLeft w:val="0"/>
      <w:marRight w:val="0"/>
      <w:marTop w:val="0"/>
      <w:marBottom w:val="0"/>
      <w:divBdr>
        <w:top w:val="none" w:sz="0" w:space="0" w:color="auto"/>
        <w:left w:val="none" w:sz="0" w:space="0" w:color="auto"/>
        <w:bottom w:val="none" w:sz="0" w:space="0" w:color="auto"/>
        <w:right w:val="none" w:sz="0" w:space="0" w:color="auto"/>
      </w:divBdr>
    </w:div>
    <w:div w:id="404494298">
      <w:bodyDiv w:val="1"/>
      <w:marLeft w:val="0"/>
      <w:marRight w:val="0"/>
      <w:marTop w:val="0"/>
      <w:marBottom w:val="0"/>
      <w:divBdr>
        <w:top w:val="none" w:sz="0" w:space="0" w:color="auto"/>
        <w:left w:val="none" w:sz="0" w:space="0" w:color="auto"/>
        <w:bottom w:val="none" w:sz="0" w:space="0" w:color="auto"/>
        <w:right w:val="none" w:sz="0" w:space="0" w:color="auto"/>
      </w:divBdr>
      <w:divsChild>
        <w:div w:id="1926450424">
          <w:marLeft w:val="547"/>
          <w:marRight w:val="0"/>
          <w:marTop w:val="0"/>
          <w:marBottom w:val="0"/>
          <w:divBdr>
            <w:top w:val="none" w:sz="0" w:space="0" w:color="auto"/>
            <w:left w:val="none" w:sz="0" w:space="0" w:color="auto"/>
            <w:bottom w:val="none" w:sz="0" w:space="0" w:color="auto"/>
            <w:right w:val="none" w:sz="0" w:space="0" w:color="auto"/>
          </w:divBdr>
        </w:div>
        <w:div w:id="420838738">
          <w:marLeft w:val="547"/>
          <w:marRight w:val="0"/>
          <w:marTop w:val="0"/>
          <w:marBottom w:val="0"/>
          <w:divBdr>
            <w:top w:val="none" w:sz="0" w:space="0" w:color="auto"/>
            <w:left w:val="none" w:sz="0" w:space="0" w:color="auto"/>
            <w:bottom w:val="none" w:sz="0" w:space="0" w:color="auto"/>
            <w:right w:val="none" w:sz="0" w:space="0" w:color="auto"/>
          </w:divBdr>
        </w:div>
        <w:div w:id="1337147833">
          <w:marLeft w:val="547"/>
          <w:marRight w:val="0"/>
          <w:marTop w:val="0"/>
          <w:marBottom w:val="0"/>
          <w:divBdr>
            <w:top w:val="none" w:sz="0" w:space="0" w:color="auto"/>
            <w:left w:val="none" w:sz="0" w:space="0" w:color="auto"/>
            <w:bottom w:val="none" w:sz="0" w:space="0" w:color="auto"/>
            <w:right w:val="none" w:sz="0" w:space="0" w:color="auto"/>
          </w:divBdr>
        </w:div>
        <w:div w:id="1358771101">
          <w:marLeft w:val="547"/>
          <w:marRight w:val="0"/>
          <w:marTop w:val="0"/>
          <w:marBottom w:val="0"/>
          <w:divBdr>
            <w:top w:val="none" w:sz="0" w:space="0" w:color="auto"/>
            <w:left w:val="none" w:sz="0" w:space="0" w:color="auto"/>
            <w:bottom w:val="none" w:sz="0" w:space="0" w:color="auto"/>
            <w:right w:val="none" w:sz="0" w:space="0" w:color="auto"/>
          </w:divBdr>
        </w:div>
        <w:div w:id="1466317342">
          <w:marLeft w:val="547"/>
          <w:marRight w:val="0"/>
          <w:marTop w:val="0"/>
          <w:marBottom w:val="0"/>
          <w:divBdr>
            <w:top w:val="none" w:sz="0" w:space="0" w:color="auto"/>
            <w:left w:val="none" w:sz="0" w:space="0" w:color="auto"/>
            <w:bottom w:val="none" w:sz="0" w:space="0" w:color="auto"/>
            <w:right w:val="none" w:sz="0" w:space="0" w:color="auto"/>
          </w:divBdr>
        </w:div>
        <w:div w:id="125239690">
          <w:marLeft w:val="547"/>
          <w:marRight w:val="0"/>
          <w:marTop w:val="0"/>
          <w:marBottom w:val="0"/>
          <w:divBdr>
            <w:top w:val="none" w:sz="0" w:space="0" w:color="auto"/>
            <w:left w:val="none" w:sz="0" w:space="0" w:color="auto"/>
            <w:bottom w:val="none" w:sz="0" w:space="0" w:color="auto"/>
            <w:right w:val="none" w:sz="0" w:space="0" w:color="auto"/>
          </w:divBdr>
        </w:div>
        <w:div w:id="1270698971">
          <w:marLeft w:val="547"/>
          <w:marRight w:val="0"/>
          <w:marTop w:val="0"/>
          <w:marBottom w:val="0"/>
          <w:divBdr>
            <w:top w:val="none" w:sz="0" w:space="0" w:color="auto"/>
            <w:left w:val="none" w:sz="0" w:space="0" w:color="auto"/>
            <w:bottom w:val="none" w:sz="0" w:space="0" w:color="auto"/>
            <w:right w:val="none" w:sz="0" w:space="0" w:color="auto"/>
          </w:divBdr>
        </w:div>
        <w:div w:id="1966962367">
          <w:marLeft w:val="547"/>
          <w:marRight w:val="0"/>
          <w:marTop w:val="0"/>
          <w:marBottom w:val="0"/>
          <w:divBdr>
            <w:top w:val="none" w:sz="0" w:space="0" w:color="auto"/>
            <w:left w:val="none" w:sz="0" w:space="0" w:color="auto"/>
            <w:bottom w:val="none" w:sz="0" w:space="0" w:color="auto"/>
            <w:right w:val="none" w:sz="0" w:space="0" w:color="auto"/>
          </w:divBdr>
        </w:div>
        <w:div w:id="1436750002">
          <w:marLeft w:val="547"/>
          <w:marRight w:val="0"/>
          <w:marTop w:val="0"/>
          <w:marBottom w:val="0"/>
          <w:divBdr>
            <w:top w:val="none" w:sz="0" w:space="0" w:color="auto"/>
            <w:left w:val="none" w:sz="0" w:space="0" w:color="auto"/>
            <w:bottom w:val="none" w:sz="0" w:space="0" w:color="auto"/>
            <w:right w:val="none" w:sz="0" w:space="0" w:color="auto"/>
          </w:divBdr>
        </w:div>
        <w:div w:id="230624241">
          <w:marLeft w:val="547"/>
          <w:marRight w:val="0"/>
          <w:marTop w:val="0"/>
          <w:marBottom w:val="0"/>
          <w:divBdr>
            <w:top w:val="none" w:sz="0" w:space="0" w:color="auto"/>
            <w:left w:val="none" w:sz="0" w:space="0" w:color="auto"/>
            <w:bottom w:val="none" w:sz="0" w:space="0" w:color="auto"/>
            <w:right w:val="none" w:sz="0" w:space="0" w:color="auto"/>
          </w:divBdr>
        </w:div>
        <w:div w:id="105850963">
          <w:marLeft w:val="547"/>
          <w:marRight w:val="0"/>
          <w:marTop w:val="0"/>
          <w:marBottom w:val="0"/>
          <w:divBdr>
            <w:top w:val="none" w:sz="0" w:space="0" w:color="auto"/>
            <w:left w:val="none" w:sz="0" w:space="0" w:color="auto"/>
            <w:bottom w:val="none" w:sz="0" w:space="0" w:color="auto"/>
            <w:right w:val="none" w:sz="0" w:space="0" w:color="auto"/>
          </w:divBdr>
        </w:div>
        <w:div w:id="1697344449">
          <w:marLeft w:val="547"/>
          <w:marRight w:val="0"/>
          <w:marTop w:val="0"/>
          <w:marBottom w:val="0"/>
          <w:divBdr>
            <w:top w:val="none" w:sz="0" w:space="0" w:color="auto"/>
            <w:left w:val="none" w:sz="0" w:space="0" w:color="auto"/>
            <w:bottom w:val="none" w:sz="0" w:space="0" w:color="auto"/>
            <w:right w:val="none" w:sz="0" w:space="0" w:color="auto"/>
          </w:divBdr>
        </w:div>
        <w:div w:id="218592841">
          <w:marLeft w:val="547"/>
          <w:marRight w:val="0"/>
          <w:marTop w:val="0"/>
          <w:marBottom w:val="0"/>
          <w:divBdr>
            <w:top w:val="none" w:sz="0" w:space="0" w:color="auto"/>
            <w:left w:val="none" w:sz="0" w:space="0" w:color="auto"/>
            <w:bottom w:val="none" w:sz="0" w:space="0" w:color="auto"/>
            <w:right w:val="none" w:sz="0" w:space="0" w:color="auto"/>
          </w:divBdr>
        </w:div>
        <w:div w:id="542136533">
          <w:marLeft w:val="547"/>
          <w:marRight w:val="0"/>
          <w:marTop w:val="0"/>
          <w:marBottom w:val="0"/>
          <w:divBdr>
            <w:top w:val="none" w:sz="0" w:space="0" w:color="auto"/>
            <w:left w:val="none" w:sz="0" w:space="0" w:color="auto"/>
            <w:bottom w:val="none" w:sz="0" w:space="0" w:color="auto"/>
            <w:right w:val="none" w:sz="0" w:space="0" w:color="auto"/>
          </w:divBdr>
        </w:div>
      </w:divsChild>
    </w:div>
    <w:div w:id="419914655">
      <w:bodyDiv w:val="1"/>
      <w:marLeft w:val="0"/>
      <w:marRight w:val="0"/>
      <w:marTop w:val="0"/>
      <w:marBottom w:val="0"/>
      <w:divBdr>
        <w:top w:val="none" w:sz="0" w:space="0" w:color="auto"/>
        <w:left w:val="none" w:sz="0" w:space="0" w:color="auto"/>
        <w:bottom w:val="none" w:sz="0" w:space="0" w:color="auto"/>
        <w:right w:val="none" w:sz="0" w:space="0" w:color="auto"/>
      </w:divBdr>
    </w:div>
    <w:div w:id="456797841">
      <w:bodyDiv w:val="1"/>
      <w:marLeft w:val="0"/>
      <w:marRight w:val="0"/>
      <w:marTop w:val="0"/>
      <w:marBottom w:val="0"/>
      <w:divBdr>
        <w:top w:val="none" w:sz="0" w:space="0" w:color="auto"/>
        <w:left w:val="none" w:sz="0" w:space="0" w:color="auto"/>
        <w:bottom w:val="none" w:sz="0" w:space="0" w:color="auto"/>
        <w:right w:val="none" w:sz="0" w:space="0" w:color="auto"/>
      </w:divBdr>
    </w:div>
    <w:div w:id="490219254">
      <w:bodyDiv w:val="1"/>
      <w:marLeft w:val="0"/>
      <w:marRight w:val="0"/>
      <w:marTop w:val="0"/>
      <w:marBottom w:val="0"/>
      <w:divBdr>
        <w:top w:val="none" w:sz="0" w:space="0" w:color="auto"/>
        <w:left w:val="none" w:sz="0" w:space="0" w:color="auto"/>
        <w:bottom w:val="none" w:sz="0" w:space="0" w:color="auto"/>
        <w:right w:val="none" w:sz="0" w:space="0" w:color="auto"/>
      </w:divBdr>
    </w:div>
    <w:div w:id="514615175">
      <w:bodyDiv w:val="1"/>
      <w:marLeft w:val="0"/>
      <w:marRight w:val="0"/>
      <w:marTop w:val="0"/>
      <w:marBottom w:val="0"/>
      <w:divBdr>
        <w:top w:val="none" w:sz="0" w:space="0" w:color="auto"/>
        <w:left w:val="none" w:sz="0" w:space="0" w:color="auto"/>
        <w:bottom w:val="none" w:sz="0" w:space="0" w:color="auto"/>
        <w:right w:val="none" w:sz="0" w:space="0" w:color="auto"/>
      </w:divBdr>
    </w:div>
    <w:div w:id="551429073">
      <w:bodyDiv w:val="1"/>
      <w:marLeft w:val="0"/>
      <w:marRight w:val="0"/>
      <w:marTop w:val="0"/>
      <w:marBottom w:val="0"/>
      <w:divBdr>
        <w:top w:val="none" w:sz="0" w:space="0" w:color="auto"/>
        <w:left w:val="none" w:sz="0" w:space="0" w:color="auto"/>
        <w:bottom w:val="none" w:sz="0" w:space="0" w:color="auto"/>
        <w:right w:val="none" w:sz="0" w:space="0" w:color="auto"/>
      </w:divBdr>
    </w:div>
    <w:div w:id="552934006">
      <w:bodyDiv w:val="1"/>
      <w:marLeft w:val="0"/>
      <w:marRight w:val="0"/>
      <w:marTop w:val="0"/>
      <w:marBottom w:val="0"/>
      <w:divBdr>
        <w:top w:val="none" w:sz="0" w:space="0" w:color="auto"/>
        <w:left w:val="none" w:sz="0" w:space="0" w:color="auto"/>
        <w:bottom w:val="none" w:sz="0" w:space="0" w:color="auto"/>
        <w:right w:val="none" w:sz="0" w:space="0" w:color="auto"/>
      </w:divBdr>
    </w:div>
    <w:div w:id="576018363">
      <w:bodyDiv w:val="1"/>
      <w:marLeft w:val="0"/>
      <w:marRight w:val="0"/>
      <w:marTop w:val="0"/>
      <w:marBottom w:val="0"/>
      <w:divBdr>
        <w:top w:val="none" w:sz="0" w:space="0" w:color="auto"/>
        <w:left w:val="none" w:sz="0" w:space="0" w:color="auto"/>
        <w:bottom w:val="none" w:sz="0" w:space="0" w:color="auto"/>
        <w:right w:val="none" w:sz="0" w:space="0" w:color="auto"/>
      </w:divBdr>
    </w:div>
    <w:div w:id="667441817">
      <w:bodyDiv w:val="1"/>
      <w:marLeft w:val="0"/>
      <w:marRight w:val="0"/>
      <w:marTop w:val="0"/>
      <w:marBottom w:val="0"/>
      <w:divBdr>
        <w:top w:val="none" w:sz="0" w:space="0" w:color="auto"/>
        <w:left w:val="none" w:sz="0" w:space="0" w:color="auto"/>
        <w:bottom w:val="none" w:sz="0" w:space="0" w:color="auto"/>
        <w:right w:val="none" w:sz="0" w:space="0" w:color="auto"/>
      </w:divBdr>
    </w:div>
    <w:div w:id="668102204">
      <w:bodyDiv w:val="1"/>
      <w:marLeft w:val="0"/>
      <w:marRight w:val="0"/>
      <w:marTop w:val="0"/>
      <w:marBottom w:val="0"/>
      <w:divBdr>
        <w:top w:val="none" w:sz="0" w:space="0" w:color="auto"/>
        <w:left w:val="none" w:sz="0" w:space="0" w:color="auto"/>
        <w:bottom w:val="none" w:sz="0" w:space="0" w:color="auto"/>
        <w:right w:val="none" w:sz="0" w:space="0" w:color="auto"/>
      </w:divBdr>
    </w:div>
    <w:div w:id="676343681">
      <w:bodyDiv w:val="1"/>
      <w:marLeft w:val="0"/>
      <w:marRight w:val="0"/>
      <w:marTop w:val="0"/>
      <w:marBottom w:val="0"/>
      <w:divBdr>
        <w:top w:val="none" w:sz="0" w:space="0" w:color="auto"/>
        <w:left w:val="none" w:sz="0" w:space="0" w:color="auto"/>
        <w:bottom w:val="none" w:sz="0" w:space="0" w:color="auto"/>
        <w:right w:val="none" w:sz="0" w:space="0" w:color="auto"/>
      </w:divBdr>
    </w:div>
    <w:div w:id="700324315">
      <w:bodyDiv w:val="1"/>
      <w:marLeft w:val="0"/>
      <w:marRight w:val="0"/>
      <w:marTop w:val="0"/>
      <w:marBottom w:val="0"/>
      <w:divBdr>
        <w:top w:val="none" w:sz="0" w:space="0" w:color="auto"/>
        <w:left w:val="none" w:sz="0" w:space="0" w:color="auto"/>
        <w:bottom w:val="none" w:sz="0" w:space="0" w:color="auto"/>
        <w:right w:val="none" w:sz="0" w:space="0" w:color="auto"/>
      </w:divBdr>
    </w:div>
    <w:div w:id="711733375">
      <w:bodyDiv w:val="1"/>
      <w:marLeft w:val="0"/>
      <w:marRight w:val="0"/>
      <w:marTop w:val="0"/>
      <w:marBottom w:val="0"/>
      <w:divBdr>
        <w:top w:val="none" w:sz="0" w:space="0" w:color="auto"/>
        <w:left w:val="none" w:sz="0" w:space="0" w:color="auto"/>
        <w:bottom w:val="none" w:sz="0" w:space="0" w:color="auto"/>
        <w:right w:val="none" w:sz="0" w:space="0" w:color="auto"/>
      </w:divBdr>
      <w:divsChild>
        <w:div w:id="1056781471">
          <w:marLeft w:val="706"/>
          <w:marRight w:val="0"/>
          <w:marTop w:val="0"/>
          <w:marBottom w:val="0"/>
          <w:divBdr>
            <w:top w:val="none" w:sz="0" w:space="0" w:color="auto"/>
            <w:left w:val="none" w:sz="0" w:space="0" w:color="auto"/>
            <w:bottom w:val="none" w:sz="0" w:space="0" w:color="auto"/>
            <w:right w:val="none" w:sz="0" w:space="0" w:color="auto"/>
          </w:divBdr>
        </w:div>
        <w:div w:id="167138995">
          <w:marLeft w:val="706"/>
          <w:marRight w:val="0"/>
          <w:marTop w:val="0"/>
          <w:marBottom w:val="0"/>
          <w:divBdr>
            <w:top w:val="none" w:sz="0" w:space="0" w:color="auto"/>
            <w:left w:val="none" w:sz="0" w:space="0" w:color="auto"/>
            <w:bottom w:val="none" w:sz="0" w:space="0" w:color="auto"/>
            <w:right w:val="none" w:sz="0" w:space="0" w:color="auto"/>
          </w:divBdr>
        </w:div>
        <w:div w:id="27801481">
          <w:marLeft w:val="706"/>
          <w:marRight w:val="0"/>
          <w:marTop w:val="0"/>
          <w:marBottom w:val="0"/>
          <w:divBdr>
            <w:top w:val="none" w:sz="0" w:space="0" w:color="auto"/>
            <w:left w:val="none" w:sz="0" w:space="0" w:color="auto"/>
            <w:bottom w:val="none" w:sz="0" w:space="0" w:color="auto"/>
            <w:right w:val="none" w:sz="0" w:space="0" w:color="auto"/>
          </w:divBdr>
        </w:div>
      </w:divsChild>
    </w:div>
    <w:div w:id="716513447">
      <w:bodyDiv w:val="1"/>
      <w:marLeft w:val="0"/>
      <w:marRight w:val="0"/>
      <w:marTop w:val="0"/>
      <w:marBottom w:val="0"/>
      <w:divBdr>
        <w:top w:val="none" w:sz="0" w:space="0" w:color="auto"/>
        <w:left w:val="none" w:sz="0" w:space="0" w:color="auto"/>
        <w:bottom w:val="none" w:sz="0" w:space="0" w:color="auto"/>
        <w:right w:val="none" w:sz="0" w:space="0" w:color="auto"/>
      </w:divBdr>
    </w:div>
    <w:div w:id="729504059">
      <w:bodyDiv w:val="1"/>
      <w:marLeft w:val="0"/>
      <w:marRight w:val="0"/>
      <w:marTop w:val="0"/>
      <w:marBottom w:val="0"/>
      <w:divBdr>
        <w:top w:val="none" w:sz="0" w:space="0" w:color="auto"/>
        <w:left w:val="none" w:sz="0" w:space="0" w:color="auto"/>
        <w:bottom w:val="none" w:sz="0" w:space="0" w:color="auto"/>
        <w:right w:val="none" w:sz="0" w:space="0" w:color="auto"/>
      </w:divBdr>
    </w:div>
    <w:div w:id="756100446">
      <w:bodyDiv w:val="1"/>
      <w:marLeft w:val="0"/>
      <w:marRight w:val="0"/>
      <w:marTop w:val="0"/>
      <w:marBottom w:val="0"/>
      <w:divBdr>
        <w:top w:val="none" w:sz="0" w:space="0" w:color="auto"/>
        <w:left w:val="none" w:sz="0" w:space="0" w:color="auto"/>
        <w:bottom w:val="none" w:sz="0" w:space="0" w:color="auto"/>
        <w:right w:val="none" w:sz="0" w:space="0" w:color="auto"/>
      </w:divBdr>
    </w:div>
    <w:div w:id="784467733">
      <w:bodyDiv w:val="1"/>
      <w:marLeft w:val="0"/>
      <w:marRight w:val="0"/>
      <w:marTop w:val="0"/>
      <w:marBottom w:val="0"/>
      <w:divBdr>
        <w:top w:val="none" w:sz="0" w:space="0" w:color="auto"/>
        <w:left w:val="none" w:sz="0" w:space="0" w:color="auto"/>
        <w:bottom w:val="none" w:sz="0" w:space="0" w:color="auto"/>
        <w:right w:val="none" w:sz="0" w:space="0" w:color="auto"/>
      </w:divBdr>
    </w:div>
    <w:div w:id="802575689">
      <w:bodyDiv w:val="1"/>
      <w:marLeft w:val="0"/>
      <w:marRight w:val="0"/>
      <w:marTop w:val="0"/>
      <w:marBottom w:val="0"/>
      <w:divBdr>
        <w:top w:val="none" w:sz="0" w:space="0" w:color="auto"/>
        <w:left w:val="none" w:sz="0" w:space="0" w:color="auto"/>
        <w:bottom w:val="none" w:sz="0" w:space="0" w:color="auto"/>
        <w:right w:val="none" w:sz="0" w:space="0" w:color="auto"/>
      </w:divBdr>
    </w:div>
    <w:div w:id="836770763">
      <w:bodyDiv w:val="1"/>
      <w:marLeft w:val="0"/>
      <w:marRight w:val="0"/>
      <w:marTop w:val="0"/>
      <w:marBottom w:val="0"/>
      <w:divBdr>
        <w:top w:val="none" w:sz="0" w:space="0" w:color="auto"/>
        <w:left w:val="none" w:sz="0" w:space="0" w:color="auto"/>
        <w:bottom w:val="none" w:sz="0" w:space="0" w:color="auto"/>
        <w:right w:val="none" w:sz="0" w:space="0" w:color="auto"/>
      </w:divBdr>
    </w:div>
    <w:div w:id="861363387">
      <w:bodyDiv w:val="1"/>
      <w:marLeft w:val="0"/>
      <w:marRight w:val="0"/>
      <w:marTop w:val="0"/>
      <w:marBottom w:val="0"/>
      <w:divBdr>
        <w:top w:val="none" w:sz="0" w:space="0" w:color="auto"/>
        <w:left w:val="none" w:sz="0" w:space="0" w:color="auto"/>
        <w:bottom w:val="none" w:sz="0" w:space="0" w:color="auto"/>
        <w:right w:val="none" w:sz="0" w:space="0" w:color="auto"/>
      </w:divBdr>
    </w:div>
    <w:div w:id="927233898">
      <w:bodyDiv w:val="1"/>
      <w:marLeft w:val="0"/>
      <w:marRight w:val="0"/>
      <w:marTop w:val="0"/>
      <w:marBottom w:val="0"/>
      <w:divBdr>
        <w:top w:val="none" w:sz="0" w:space="0" w:color="auto"/>
        <w:left w:val="none" w:sz="0" w:space="0" w:color="auto"/>
        <w:bottom w:val="none" w:sz="0" w:space="0" w:color="auto"/>
        <w:right w:val="none" w:sz="0" w:space="0" w:color="auto"/>
      </w:divBdr>
    </w:div>
    <w:div w:id="951936682">
      <w:bodyDiv w:val="1"/>
      <w:marLeft w:val="0"/>
      <w:marRight w:val="0"/>
      <w:marTop w:val="0"/>
      <w:marBottom w:val="0"/>
      <w:divBdr>
        <w:top w:val="none" w:sz="0" w:space="0" w:color="auto"/>
        <w:left w:val="none" w:sz="0" w:space="0" w:color="auto"/>
        <w:bottom w:val="none" w:sz="0" w:space="0" w:color="auto"/>
        <w:right w:val="none" w:sz="0" w:space="0" w:color="auto"/>
      </w:divBdr>
    </w:div>
    <w:div w:id="980576719">
      <w:bodyDiv w:val="1"/>
      <w:marLeft w:val="0"/>
      <w:marRight w:val="0"/>
      <w:marTop w:val="0"/>
      <w:marBottom w:val="0"/>
      <w:divBdr>
        <w:top w:val="none" w:sz="0" w:space="0" w:color="auto"/>
        <w:left w:val="none" w:sz="0" w:space="0" w:color="auto"/>
        <w:bottom w:val="none" w:sz="0" w:space="0" w:color="auto"/>
        <w:right w:val="none" w:sz="0" w:space="0" w:color="auto"/>
      </w:divBdr>
    </w:div>
    <w:div w:id="987435809">
      <w:bodyDiv w:val="1"/>
      <w:marLeft w:val="0"/>
      <w:marRight w:val="0"/>
      <w:marTop w:val="0"/>
      <w:marBottom w:val="0"/>
      <w:divBdr>
        <w:top w:val="none" w:sz="0" w:space="0" w:color="auto"/>
        <w:left w:val="none" w:sz="0" w:space="0" w:color="auto"/>
        <w:bottom w:val="none" w:sz="0" w:space="0" w:color="auto"/>
        <w:right w:val="none" w:sz="0" w:space="0" w:color="auto"/>
      </w:divBdr>
    </w:div>
    <w:div w:id="1007908638">
      <w:bodyDiv w:val="1"/>
      <w:marLeft w:val="0"/>
      <w:marRight w:val="0"/>
      <w:marTop w:val="0"/>
      <w:marBottom w:val="0"/>
      <w:divBdr>
        <w:top w:val="none" w:sz="0" w:space="0" w:color="auto"/>
        <w:left w:val="none" w:sz="0" w:space="0" w:color="auto"/>
        <w:bottom w:val="none" w:sz="0" w:space="0" w:color="auto"/>
        <w:right w:val="none" w:sz="0" w:space="0" w:color="auto"/>
      </w:divBdr>
    </w:div>
    <w:div w:id="1016689873">
      <w:bodyDiv w:val="1"/>
      <w:marLeft w:val="0"/>
      <w:marRight w:val="0"/>
      <w:marTop w:val="0"/>
      <w:marBottom w:val="0"/>
      <w:divBdr>
        <w:top w:val="none" w:sz="0" w:space="0" w:color="auto"/>
        <w:left w:val="none" w:sz="0" w:space="0" w:color="auto"/>
        <w:bottom w:val="none" w:sz="0" w:space="0" w:color="auto"/>
        <w:right w:val="none" w:sz="0" w:space="0" w:color="auto"/>
      </w:divBdr>
    </w:div>
    <w:div w:id="1092508984">
      <w:bodyDiv w:val="1"/>
      <w:marLeft w:val="0"/>
      <w:marRight w:val="0"/>
      <w:marTop w:val="0"/>
      <w:marBottom w:val="0"/>
      <w:divBdr>
        <w:top w:val="none" w:sz="0" w:space="0" w:color="auto"/>
        <w:left w:val="none" w:sz="0" w:space="0" w:color="auto"/>
        <w:bottom w:val="none" w:sz="0" w:space="0" w:color="auto"/>
        <w:right w:val="none" w:sz="0" w:space="0" w:color="auto"/>
      </w:divBdr>
    </w:div>
    <w:div w:id="1113092850">
      <w:bodyDiv w:val="1"/>
      <w:marLeft w:val="0"/>
      <w:marRight w:val="0"/>
      <w:marTop w:val="0"/>
      <w:marBottom w:val="0"/>
      <w:divBdr>
        <w:top w:val="none" w:sz="0" w:space="0" w:color="auto"/>
        <w:left w:val="none" w:sz="0" w:space="0" w:color="auto"/>
        <w:bottom w:val="none" w:sz="0" w:space="0" w:color="auto"/>
        <w:right w:val="none" w:sz="0" w:space="0" w:color="auto"/>
      </w:divBdr>
    </w:div>
    <w:div w:id="1116221145">
      <w:bodyDiv w:val="1"/>
      <w:marLeft w:val="0"/>
      <w:marRight w:val="0"/>
      <w:marTop w:val="0"/>
      <w:marBottom w:val="0"/>
      <w:divBdr>
        <w:top w:val="none" w:sz="0" w:space="0" w:color="auto"/>
        <w:left w:val="none" w:sz="0" w:space="0" w:color="auto"/>
        <w:bottom w:val="none" w:sz="0" w:space="0" w:color="auto"/>
        <w:right w:val="none" w:sz="0" w:space="0" w:color="auto"/>
      </w:divBdr>
    </w:div>
    <w:div w:id="1147549702">
      <w:bodyDiv w:val="1"/>
      <w:marLeft w:val="0"/>
      <w:marRight w:val="0"/>
      <w:marTop w:val="0"/>
      <w:marBottom w:val="0"/>
      <w:divBdr>
        <w:top w:val="none" w:sz="0" w:space="0" w:color="auto"/>
        <w:left w:val="none" w:sz="0" w:space="0" w:color="auto"/>
        <w:bottom w:val="none" w:sz="0" w:space="0" w:color="auto"/>
        <w:right w:val="none" w:sz="0" w:space="0" w:color="auto"/>
      </w:divBdr>
    </w:div>
    <w:div w:id="1174491736">
      <w:bodyDiv w:val="1"/>
      <w:marLeft w:val="0"/>
      <w:marRight w:val="0"/>
      <w:marTop w:val="0"/>
      <w:marBottom w:val="0"/>
      <w:divBdr>
        <w:top w:val="none" w:sz="0" w:space="0" w:color="auto"/>
        <w:left w:val="none" w:sz="0" w:space="0" w:color="auto"/>
        <w:bottom w:val="none" w:sz="0" w:space="0" w:color="auto"/>
        <w:right w:val="none" w:sz="0" w:space="0" w:color="auto"/>
      </w:divBdr>
    </w:div>
    <w:div w:id="1188789173">
      <w:bodyDiv w:val="1"/>
      <w:marLeft w:val="0"/>
      <w:marRight w:val="0"/>
      <w:marTop w:val="0"/>
      <w:marBottom w:val="0"/>
      <w:divBdr>
        <w:top w:val="none" w:sz="0" w:space="0" w:color="auto"/>
        <w:left w:val="none" w:sz="0" w:space="0" w:color="auto"/>
        <w:bottom w:val="none" w:sz="0" w:space="0" w:color="auto"/>
        <w:right w:val="none" w:sz="0" w:space="0" w:color="auto"/>
      </w:divBdr>
    </w:div>
    <w:div w:id="1200699836">
      <w:bodyDiv w:val="1"/>
      <w:marLeft w:val="0"/>
      <w:marRight w:val="0"/>
      <w:marTop w:val="0"/>
      <w:marBottom w:val="0"/>
      <w:divBdr>
        <w:top w:val="none" w:sz="0" w:space="0" w:color="auto"/>
        <w:left w:val="none" w:sz="0" w:space="0" w:color="auto"/>
        <w:bottom w:val="none" w:sz="0" w:space="0" w:color="auto"/>
        <w:right w:val="none" w:sz="0" w:space="0" w:color="auto"/>
      </w:divBdr>
    </w:div>
    <w:div w:id="1240671509">
      <w:bodyDiv w:val="1"/>
      <w:marLeft w:val="0"/>
      <w:marRight w:val="0"/>
      <w:marTop w:val="0"/>
      <w:marBottom w:val="0"/>
      <w:divBdr>
        <w:top w:val="none" w:sz="0" w:space="0" w:color="auto"/>
        <w:left w:val="none" w:sz="0" w:space="0" w:color="auto"/>
        <w:bottom w:val="none" w:sz="0" w:space="0" w:color="auto"/>
        <w:right w:val="none" w:sz="0" w:space="0" w:color="auto"/>
      </w:divBdr>
    </w:div>
    <w:div w:id="1247835962">
      <w:bodyDiv w:val="1"/>
      <w:marLeft w:val="0"/>
      <w:marRight w:val="0"/>
      <w:marTop w:val="0"/>
      <w:marBottom w:val="0"/>
      <w:divBdr>
        <w:top w:val="none" w:sz="0" w:space="0" w:color="auto"/>
        <w:left w:val="none" w:sz="0" w:space="0" w:color="auto"/>
        <w:bottom w:val="none" w:sz="0" w:space="0" w:color="auto"/>
        <w:right w:val="none" w:sz="0" w:space="0" w:color="auto"/>
      </w:divBdr>
    </w:div>
    <w:div w:id="1253858323">
      <w:bodyDiv w:val="1"/>
      <w:marLeft w:val="0"/>
      <w:marRight w:val="0"/>
      <w:marTop w:val="0"/>
      <w:marBottom w:val="0"/>
      <w:divBdr>
        <w:top w:val="none" w:sz="0" w:space="0" w:color="auto"/>
        <w:left w:val="none" w:sz="0" w:space="0" w:color="auto"/>
        <w:bottom w:val="none" w:sz="0" w:space="0" w:color="auto"/>
        <w:right w:val="none" w:sz="0" w:space="0" w:color="auto"/>
      </w:divBdr>
    </w:div>
    <w:div w:id="1284530785">
      <w:bodyDiv w:val="1"/>
      <w:marLeft w:val="0"/>
      <w:marRight w:val="0"/>
      <w:marTop w:val="0"/>
      <w:marBottom w:val="0"/>
      <w:divBdr>
        <w:top w:val="none" w:sz="0" w:space="0" w:color="auto"/>
        <w:left w:val="none" w:sz="0" w:space="0" w:color="auto"/>
        <w:bottom w:val="none" w:sz="0" w:space="0" w:color="auto"/>
        <w:right w:val="none" w:sz="0" w:space="0" w:color="auto"/>
      </w:divBdr>
    </w:div>
    <w:div w:id="1300377730">
      <w:bodyDiv w:val="1"/>
      <w:marLeft w:val="0"/>
      <w:marRight w:val="0"/>
      <w:marTop w:val="0"/>
      <w:marBottom w:val="0"/>
      <w:divBdr>
        <w:top w:val="none" w:sz="0" w:space="0" w:color="auto"/>
        <w:left w:val="none" w:sz="0" w:space="0" w:color="auto"/>
        <w:bottom w:val="none" w:sz="0" w:space="0" w:color="auto"/>
        <w:right w:val="none" w:sz="0" w:space="0" w:color="auto"/>
      </w:divBdr>
    </w:div>
    <w:div w:id="1330136127">
      <w:bodyDiv w:val="1"/>
      <w:marLeft w:val="0"/>
      <w:marRight w:val="0"/>
      <w:marTop w:val="0"/>
      <w:marBottom w:val="0"/>
      <w:divBdr>
        <w:top w:val="none" w:sz="0" w:space="0" w:color="auto"/>
        <w:left w:val="none" w:sz="0" w:space="0" w:color="auto"/>
        <w:bottom w:val="none" w:sz="0" w:space="0" w:color="auto"/>
        <w:right w:val="none" w:sz="0" w:space="0" w:color="auto"/>
      </w:divBdr>
    </w:div>
    <w:div w:id="1336347891">
      <w:bodyDiv w:val="1"/>
      <w:marLeft w:val="0"/>
      <w:marRight w:val="0"/>
      <w:marTop w:val="0"/>
      <w:marBottom w:val="0"/>
      <w:divBdr>
        <w:top w:val="none" w:sz="0" w:space="0" w:color="auto"/>
        <w:left w:val="none" w:sz="0" w:space="0" w:color="auto"/>
        <w:bottom w:val="none" w:sz="0" w:space="0" w:color="auto"/>
        <w:right w:val="none" w:sz="0" w:space="0" w:color="auto"/>
      </w:divBdr>
    </w:div>
    <w:div w:id="1345597073">
      <w:bodyDiv w:val="1"/>
      <w:marLeft w:val="0"/>
      <w:marRight w:val="0"/>
      <w:marTop w:val="0"/>
      <w:marBottom w:val="0"/>
      <w:divBdr>
        <w:top w:val="none" w:sz="0" w:space="0" w:color="auto"/>
        <w:left w:val="none" w:sz="0" w:space="0" w:color="auto"/>
        <w:bottom w:val="none" w:sz="0" w:space="0" w:color="auto"/>
        <w:right w:val="none" w:sz="0" w:space="0" w:color="auto"/>
      </w:divBdr>
    </w:div>
    <w:div w:id="1356035814">
      <w:bodyDiv w:val="1"/>
      <w:marLeft w:val="0"/>
      <w:marRight w:val="0"/>
      <w:marTop w:val="0"/>
      <w:marBottom w:val="0"/>
      <w:divBdr>
        <w:top w:val="none" w:sz="0" w:space="0" w:color="auto"/>
        <w:left w:val="none" w:sz="0" w:space="0" w:color="auto"/>
        <w:bottom w:val="none" w:sz="0" w:space="0" w:color="auto"/>
        <w:right w:val="none" w:sz="0" w:space="0" w:color="auto"/>
      </w:divBdr>
    </w:div>
    <w:div w:id="1356537218">
      <w:bodyDiv w:val="1"/>
      <w:marLeft w:val="0"/>
      <w:marRight w:val="0"/>
      <w:marTop w:val="0"/>
      <w:marBottom w:val="0"/>
      <w:divBdr>
        <w:top w:val="none" w:sz="0" w:space="0" w:color="auto"/>
        <w:left w:val="none" w:sz="0" w:space="0" w:color="auto"/>
        <w:bottom w:val="none" w:sz="0" w:space="0" w:color="auto"/>
        <w:right w:val="none" w:sz="0" w:space="0" w:color="auto"/>
      </w:divBdr>
    </w:div>
    <w:div w:id="1374114476">
      <w:bodyDiv w:val="1"/>
      <w:marLeft w:val="0"/>
      <w:marRight w:val="0"/>
      <w:marTop w:val="0"/>
      <w:marBottom w:val="0"/>
      <w:divBdr>
        <w:top w:val="none" w:sz="0" w:space="0" w:color="auto"/>
        <w:left w:val="none" w:sz="0" w:space="0" w:color="auto"/>
        <w:bottom w:val="none" w:sz="0" w:space="0" w:color="auto"/>
        <w:right w:val="none" w:sz="0" w:space="0" w:color="auto"/>
      </w:divBdr>
    </w:div>
    <w:div w:id="1375276577">
      <w:bodyDiv w:val="1"/>
      <w:marLeft w:val="0"/>
      <w:marRight w:val="0"/>
      <w:marTop w:val="0"/>
      <w:marBottom w:val="0"/>
      <w:divBdr>
        <w:top w:val="none" w:sz="0" w:space="0" w:color="auto"/>
        <w:left w:val="none" w:sz="0" w:space="0" w:color="auto"/>
        <w:bottom w:val="none" w:sz="0" w:space="0" w:color="auto"/>
        <w:right w:val="none" w:sz="0" w:space="0" w:color="auto"/>
      </w:divBdr>
    </w:div>
    <w:div w:id="1385447879">
      <w:bodyDiv w:val="1"/>
      <w:marLeft w:val="0"/>
      <w:marRight w:val="0"/>
      <w:marTop w:val="0"/>
      <w:marBottom w:val="0"/>
      <w:divBdr>
        <w:top w:val="none" w:sz="0" w:space="0" w:color="auto"/>
        <w:left w:val="none" w:sz="0" w:space="0" w:color="auto"/>
        <w:bottom w:val="none" w:sz="0" w:space="0" w:color="auto"/>
        <w:right w:val="none" w:sz="0" w:space="0" w:color="auto"/>
      </w:divBdr>
    </w:div>
    <w:div w:id="1387877100">
      <w:bodyDiv w:val="1"/>
      <w:marLeft w:val="0"/>
      <w:marRight w:val="0"/>
      <w:marTop w:val="0"/>
      <w:marBottom w:val="0"/>
      <w:divBdr>
        <w:top w:val="none" w:sz="0" w:space="0" w:color="auto"/>
        <w:left w:val="none" w:sz="0" w:space="0" w:color="auto"/>
        <w:bottom w:val="none" w:sz="0" w:space="0" w:color="auto"/>
        <w:right w:val="none" w:sz="0" w:space="0" w:color="auto"/>
      </w:divBdr>
    </w:div>
    <w:div w:id="1453744064">
      <w:bodyDiv w:val="1"/>
      <w:marLeft w:val="0"/>
      <w:marRight w:val="0"/>
      <w:marTop w:val="0"/>
      <w:marBottom w:val="0"/>
      <w:divBdr>
        <w:top w:val="none" w:sz="0" w:space="0" w:color="auto"/>
        <w:left w:val="none" w:sz="0" w:space="0" w:color="auto"/>
        <w:bottom w:val="none" w:sz="0" w:space="0" w:color="auto"/>
        <w:right w:val="none" w:sz="0" w:space="0" w:color="auto"/>
      </w:divBdr>
    </w:div>
    <w:div w:id="1468859405">
      <w:bodyDiv w:val="1"/>
      <w:marLeft w:val="0"/>
      <w:marRight w:val="0"/>
      <w:marTop w:val="0"/>
      <w:marBottom w:val="0"/>
      <w:divBdr>
        <w:top w:val="none" w:sz="0" w:space="0" w:color="auto"/>
        <w:left w:val="none" w:sz="0" w:space="0" w:color="auto"/>
        <w:bottom w:val="none" w:sz="0" w:space="0" w:color="auto"/>
        <w:right w:val="none" w:sz="0" w:space="0" w:color="auto"/>
      </w:divBdr>
    </w:div>
    <w:div w:id="1491212645">
      <w:bodyDiv w:val="1"/>
      <w:marLeft w:val="0"/>
      <w:marRight w:val="0"/>
      <w:marTop w:val="0"/>
      <w:marBottom w:val="0"/>
      <w:divBdr>
        <w:top w:val="none" w:sz="0" w:space="0" w:color="auto"/>
        <w:left w:val="none" w:sz="0" w:space="0" w:color="auto"/>
        <w:bottom w:val="none" w:sz="0" w:space="0" w:color="auto"/>
        <w:right w:val="none" w:sz="0" w:space="0" w:color="auto"/>
      </w:divBdr>
    </w:div>
    <w:div w:id="1512573157">
      <w:bodyDiv w:val="1"/>
      <w:marLeft w:val="0"/>
      <w:marRight w:val="0"/>
      <w:marTop w:val="0"/>
      <w:marBottom w:val="0"/>
      <w:divBdr>
        <w:top w:val="none" w:sz="0" w:space="0" w:color="auto"/>
        <w:left w:val="none" w:sz="0" w:space="0" w:color="auto"/>
        <w:bottom w:val="none" w:sz="0" w:space="0" w:color="auto"/>
        <w:right w:val="none" w:sz="0" w:space="0" w:color="auto"/>
      </w:divBdr>
    </w:div>
    <w:div w:id="1521971414">
      <w:bodyDiv w:val="1"/>
      <w:marLeft w:val="0"/>
      <w:marRight w:val="0"/>
      <w:marTop w:val="0"/>
      <w:marBottom w:val="0"/>
      <w:divBdr>
        <w:top w:val="none" w:sz="0" w:space="0" w:color="auto"/>
        <w:left w:val="none" w:sz="0" w:space="0" w:color="auto"/>
        <w:bottom w:val="none" w:sz="0" w:space="0" w:color="auto"/>
        <w:right w:val="none" w:sz="0" w:space="0" w:color="auto"/>
      </w:divBdr>
    </w:div>
    <w:div w:id="1574897416">
      <w:bodyDiv w:val="1"/>
      <w:marLeft w:val="0"/>
      <w:marRight w:val="0"/>
      <w:marTop w:val="0"/>
      <w:marBottom w:val="0"/>
      <w:divBdr>
        <w:top w:val="none" w:sz="0" w:space="0" w:color="auto"/>
        <w:left w:val="none" w:sz="0" w:space="0" w:color="auto"/>
        <w:bottom w:val="none" w:sz="0" w:space="0" w:color="auto"/>
        <w:right w:val="none" w:sz="0" w:space="0" w:color="auto"/>
      </w:divBdr>
    </w:div>
    <w:div w:id="1579367163">
      <w:bodyDiv w:val="1"/>
      <w:marLeft w:val="0"/>
      <w:marRight w:val="0"/>
      <w:marTop w:val="0"/>
      <w:marBottom w:val="0"/>
      <w:divBdr>
        <w:top w:val="none" w:sz="0" w:space="0" w:color="auto"/>
        <w:left w:val="none" w:sz="0" w:space="0" w:color="auto"/>
        <w:bottom w:val="none" w:sz="0" w:space="0" w:color="auto"/>
        <w:right w:val="none" w:sz="0" w:space="0" w:color="auto"/>
      </w:divBdr>
    </w:div>
    <w:div w:id="1591422851">
      <w:bodyDiv w:val="1"/>
      <w:marLeft w:val="0"/>
      <w:marRight w:val="0"/>
      <w:marTop w:val="0"/>
      <w:marBottom w:val="0"/>
      <w:divBdr>
        <w:top w:val="none" w:sz="0" w:space="0" w:color="auto"/>
        <w:left w:val="none" w:sz="0" w:space="0" w:color="auto"/>
        <w:bottom w:val="none" w:sz="0" w:space="0" w:color="auto"/>
        <w:right w:val="none" w:sz="0" w:space="0" w:color="auto"/>
      </w:divBdr>
    </w:div>
    <w:div w:id="1599755478">
      <w:bodyDiv w:val="1"/>
      <w:marLeft w:val="0"/>
      <w:marRight w:val="0"/>
      <w:marTop w:val="0"/>
      <w:marBottom w:val="0"/>
      <w:divBdr>
        <w:top w:val="none" w:sz="0" w:space="0" w:color="auto"/>
        <w:left w:val="none" w:sz="0" w:space="0" w:color="auto"/>
        <w:bottom w:val="none" w:sz="0" w:space="0" w:color="auto"/>
        <w:right w:val="none" w:sz="0" w:space="0" w:color="auto"/>
      </w:divBdr>
    </w:div>
    <w:div w:id="1600408593">
      <w:bodyDiv w:val="1"/>
      <w:marLeft w:val="0"/>
      <w:marRight w:val="0"/>
      <w:marTop w:val="0"/>
      <w:marBottom w:val="0"/>
      <w:divBdr>
        <w:top w:val="none" w:sz="0" w:space="0" w:color="auto"/>
        <w:left w:val="none" w:sz="0" w:space="0" w:color="auto"/>
        <w:bottom w:val="none" w:sz="0" w:space="0" w:color="auto"/>
        <w:right w:val="none" w:sz="0" w:space="0" w:color="auto"/>
      </w:divBdr>
    </w:div>
    <w:div w:id="1670016303">
      <w:bodyDiv w:val="1"/>
      <w:marLeft w:val="0"/>
      <w:marRight w:val="0"/>
      <w:marTop w:val="0"/>
      <w:marBottom w:val="0"/>
      <w:divBdr>
        <w:top w:val="none" w:sz="0" w:space="0" w:color="auto"/>
        <w:left w:val="none" w:sz="0" w:space="0" w:color="auto"/>
        <w:bottom w:val="none" w:sz="0" w:space="0" w:color="auto"/>
        <w:right w:val="none" w:sz="0" w:space="0" w:color="auto"/>
      </w:divBdr>
    </w:div>
    <w:div w:id="1693606441">
      <w:bodyDiv w:val="1"/>
      <w:marLeft w:val="0"/>
      <w:marRight w:val="0"/>
      <w:marTop w:val="0"/>
      <w:marBottom w:val="0"/>
      <w:divBdr>
        <w:top w:val="none" w:sz="0" w:space="0" w:color="auto"/>
        <w:left w:val="none" w:sz="0" w:space="0" w:color="auto"/>
        <w:bottom w:val="none" w:sz="0" w:space="0" w:color="auto"/>
        <w:right w:val="none" w:sz="0" w:space="0" w:color="auto"/>
      </w:divBdr>
    </w:div>
    <w:div w:id="1723015534">
      <w:bodyDiv w:val="1"/>
      <w:marLeft w:val="0"/>
      <w:marRight w:val="0"/>
      <w:marTop w:val="0"/>
      <w:marBottom w:val="0"/>
      <w:divBdr>
        <w:top w:val="none" w:sz="0" w:space="0" w:color="auto"/>
        <w:left w:val="none" w:sz="0" w:space="0" w:color="auto"/>
        <w:bottom w:val="none" w:sz="0" w:space="0" w:color="auto"/>
        <w:right w:val="none" w:sz="0" w:space="0" w:color="auto"/>
      </w:divBdr>
    </w:div>
    <w:div w:id="1739400487">
      <w:bodyDiv w:val="1"/>
      <w:marLeft w:val="0"/>
      <w:marRight w:val="0"/>
      <w:marTop w:val="0"/>
      <w:marBottom w:val="0"/>
      <w:divBdr>
        <w:top w:val="none" w:sz="0" w:space="0" w:color="auto"/>
        <w:left w:val="none" w:sz="0" w:space="0" w:color="auto"/>
        <w:bottom w:val="none" w:sz="0" w:space="0" w:color="auto"/>
        <w:right w:val="none" w:sz="0" w:space="0" w:color="auto"/>
      </w:divBdr>
    </w:div>
    <w:div w:id="1743982579">
      <w:bodyDiv w:val="1"/>
      <w:marLeft w:val="0"/>
      <w:marRight w:val="0"/>
      <w:marTop w:val="0"/>
      <w:marBottom w:val="0"/>
      <w:divBdr>
        <w:top w:val="none" w:sz="0" w:space="0" w:color="auto"/>
        <w:left w:val="none" w:sz="0" w:space="0" w:color="auto"/>
        <w:bottom w:val="none" w:sz="0" w:space="0" w:color="auto"/>
        <w:right w:val="none" w:sz="0" w:space="0" w:color="auto"/>
      </w:divBdr>
    </w:div>
    <w:div w:id="1748653313">
      <w:bodyDiv w:val="1"/>
      <w:marLeft w:val="0"/>
      <w:marRight w:val="0"/>
      <w:marTop w:val="0"/>
      <w:marBottom w:val="0"/>
      <w:divBdr>
        <w:top w:val="none" w:sz="0" w:space="0" w:color="auto"/>
        <w:left w:val="none" w:sz="0" w:space="0" w:color="auto"/>
        <w:bottom w:val="none" w:sz="0" w:space="0" w:color="auto"/>
        <w:right w:val="none" w:sz="0" w:space="0" w:color="auto"/>
      </w:divBdr>
    </w:div>
    <w:div w:id="1829900063">
      <w:bodyDiv w:val="1"/>
      <w:marLeft w:val="0"/>
      <w:marRight w:val="0"/>
      <w:marTop w:val="0"/>
      <w:marBottom w:val="0"/>
      <w:divBdr>
        <w:top w:val="none" w:sz="0" w:space="0" w:color="auto"/>
        <w:left w:val="none" w:sz="0" w:space="0" w:color="auto"/>
        <w:bottom w:val="none" w:sz="0" w:space="0" w:color="auto"/>
        <w:right w:val="none" w:sz="0" w:space="0" w:color="auto"/>
      </w:divBdr>
    </w:div>
    <w:div w:id="1839342838">
      <w:bodyDiv w:val="1"/>
      <w:marLeft w:val="0"/>
      <w:marRight w:val="0"/>
      <w:marTop w:val="0"/>
      <w:marBottom w:val="0"/>
      <w:divBdr>
        <w:top w:val="none" w:sz="0" w:space="0" w:color="auto"/>
        <w:left w:val="none" w:sz="0" w:space="0" w:color="auto"/>
        <w:bottom w:val="none" w:sz="0" w:space="0" w:color="auto"/>
        <w:right w:val="none" w:sz="0" w:space="0" w:color="auto"/>
      </w:divBdr>
    </w:div>
    <w:div w:id="1888100895">
      <w:bodyDiv w:val="1"/>
      <w:marLeft w:val="0"/>
      <w:marRight w:val="0"/>
      <w:marTop w:val="0"/>
      <w:marBottom w:val="0"/>
      <w:divBdr>
        <w:top w:val="none" w:sz="0" w:space="0" w:color="auto"/>
        <w:left w:val="none" w:sz="0" w:space="0" w:color="auto"/>
        <w:bottom w:val="none" w:sz="0" w:space="0" w:color="auto"/>
        <w:right w:val="none" w:sz="0" w:space="0" w:color="auto"/>
      </w:divBdr>
    </w:div>
    <w:div w:id="1902519590">
      <w:bodyDiv w:val="1"/>
      <w:marLeft w:val="0"/>
      <w:marRight w:val="0"/>
      <w:marTop w:val="0"/>
      <w:marBottom w:val="0"/>
      <w:divBdr>
        <w:top w:val="none" w:sz="0" w:space="0" w:color="auto"/>
        <w:left w:val="none" w:sz="0" w:space="0" w:color="auto"/>
        <w:bottom w:val="none" w:sz="0" w:space="0" w:color="auto"/>
        <w:right w:val="none" w:sz="0" w:space="0" w:color="auto"/>
      </w:divBdr>
    </w:div>
    <w:div w:id="1962614618">
      <w:bodyDiv w:val="1"/>
      <w:marLeft w:val="0"/>
      <w:marRight w:val="0"/>
      <w:marTop w:val="0"/>
      <w:marBottom w:val="0"/>
      <w:divBdr>
        <w:top w:val="none" w:sz="0" w:space="0" w:color="auto"/>
        <w:left w:val="none" w:sz="0" w:space="0" w:color="auto"/>
        <w:bottom w:val="none" w:sz="0" w:space="0" w:color="auto"/>
        <w:right w:val="none" w:sz="0" w:space="0" w:color="auto"/>
      </w:divBdr>
    </w:div>
    <w:div w:id="1988237847">
      <w:bodyDiv w:val="1"/>
      <w:marLeft w:val="0"/>
      <w:marRight w:val="0"/>
      <w:marTop w:val="0"/>
      <w:marBottom w:val="0"/>
      <w:divBdr>
        <w:top w:val="none" w:sz="0" w:space="0" w:color="auto"/>
        <w:left w:val="none" w:sz="0" w:space="0" w:color="auto"/>
        <w:bottom w:val="none" w:sz="0" w:space="0" w:color="auto"/>
        <w:right w:val="none" w:sz="0" w:space="0" w:color="auto"/>
      </w:divBdr>
    </w:div>
    <w:div w:id="1994213924">
      <w:bodyDiv w:val="1"/>
      <w:marLeft w:val="0"/>
      <w:marRight w:val="0"/>
      <w:marTop w:val="0"/>
      <w:marBottom w:val="0"/>
      <w:divBdr>
        <w:top w:val="none" w:sz="0" w:space="0" w:color="auto"/>
        <w:left w:val="none" w:sz="0" w:space="0" w:color="auto"/>
        <w:bottom w:val="none" w:sz="0" w:space="0" w:color="auto"/>
        <w:right w:val="none" w:sz="0" w:space="0" w:color="auto"/>
      </w:divBdr>
    </w:div>
    <w:div w:id="2007322300">
      <w:bodyDiv w:val="1"/>
      <w:marLeft w:val="0"/>
      <w:marRight w:val="0"/>
      <w:marTop w:val="0"/>
      <w:marBottom w:val="0"/>
      <w:divBdr>
        <w:top w:val="none" w:sz="0" w:space="0" w:color="auto"/>
        <w:left w:val="none" w:sz="0" w:space="0" w:color="auto"/>
        <w:bottom w:val="none" w:sz="0" w:space="0" w:color="auto"/>
        <w:right w:val="none" w:sz="0" w:space="0" w:color="auto"/>
      </w:divBdr>
    </w:div>
    <w:div w:id="2019961876">
      <w:bodyDiv w:val="1"/>
      <w:marLeft w:val="0"/>
      <w:marRight w:val="0"/>
      <w:marTop w:val="0"/>
      <w:marBottom w:val="0"/>
      <w:divBdr>
        <w:top w:val="none" w:sz="0" w:space="0" w:color="auto"/>
        <w:left w:val="none" w:sz="0" w:space="0" w:color="auto"/>
        <w:bottom w:val="none" w:sz="0" w:space="0" w:color="auto"/>
        <w:right w:val="none" w:sz="0" w:space="0" w:color="auto"/>
      </w:divBdr>
    </w:div>
    <w:div w:id="2044016828">
      <w:bodyDiv w:val="1"/>
      <w:marLeft w:val="0"/>
      <w:marRight w:val="0"/>
      <w:marTop w:val="0"/>
      <w:marBottom w:val="0"/>
      <w:divBdr>
        <w:top w:val="none" w:sz="0" w:space="0" w:color="auto"/>
        <w:left w:val="none" w:sz="0" w:space="0" w:color="auto"/>
        <w:bottom w:val="none" w:sz="0" w:space="0" w:color="auto"/>
        <w:right w:val="none" w:sz="0" w:space="0" w:color="auto"/>
      </w:divBdr>
    </w:div>
    <w:div w:id="2045864639">
      <w:bodyDiv w:val="1"/>
      <w:marLeft w:val="0"/>
      <w:marRight w:val="0"/>
      <w:marTop w:val="0"/>
      <w:marBottom w:val="0"/>
      <w:divBdr>
        <w:top w:val="none" w:sz="0" w:space="0" w:color="auto"/>
        <w:left w:val="none" w:sz="0" w:space="0" w:color="auto"/>
        <w:bottom w:val="none" w:sz="0" w:space="0" w:color="auto"/>
        <w:right w:val="none" w:sz="0" w:space="0" w:color="auto"/>
      </w:divBdr>
    </w:div>
    <w:div w:id="2095011709">
      <w:bodyDiv w:val="1"/>
      <w:marLeft w:val="0"/>
      <w:marRight w:val="0"/>
      <w:marTop w:val="0"/>
      <w:marBottom w:val="0"/>
      <w:divBdr>
        <w:top w:val="none" w:sz="0" w:space="0" w:color="auto"/>
        <w:left w:val="none" w:sz="0" w:space="0" w:color="auto"/>
        <w:bottom w:val="none" w:sz="0" w:space="0" w:color="auto"/>
        <w:right w:val="none" w:sz="0" w:space="0" w:color="auto"/>
      </w:divBdr>
    </w:div>
    <w:div w:id="21162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3316-5EDB-45DD-8C0E-970740A7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17242</Characters>
  <Application>Microsoft Office Word</Application>
  <DocSecurity>0</DocSecurity>
  <Lines>143</Lines>
  <Paragraphs>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La Baume</dc:creator>
  <cp:keywords/>
  <dc:description/>
  <cp:lastModifiedBy>Gäggeler Kaspar BAFU</cp:lastModifiedBy>
  <cp:revision>2</cp:revision>
  <dcterms:created xsi:type="dcterms:W3CDTF">2020-12-07T12:00:00Z</dcterms:created>
  <dcterms:modified xsi:type="dcterms:W3CDTF">2020-12-07T12:00:00Z</dcterms:modified>
</cp:coreProperties>
</file>