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ABC7" w14:textId="353CF7E6" w:rsidR="00CE5564" w:rsidRPr="00DA29E0" w:rsidRDefault="00A944CB" w:rsidP="00903499">
      <w:pPr>
        <w:pStyle w:val="BAFUTitel22"/>
      </w:pPr>
      <w:r>
        <w:rPr>
          <w:color w:val="808080" w:themeColor="background1" w:themeShade="80"/>
        </w:rPr>
        <w:t>4</w:t>
      </w:r>
      <w:r>
        <w:tab/>
        <w:t xml:space="preserve">Questions directrices sur les facteurs </w:t>
      </w:r>
      <w:r w:rsidR="009073AF">
        <w:br/>
      </w:r>
      <w:r>
        <w:t>du processus entre le jalon 3 et le jalon 4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 w:eastAsia="Arial Black" w:hAnsi="Arial Black" w:cs="Arial Black"/>
          <w:noProof/>
          <w:sz w:val="24"/>
        </w:rPr>
        <w:drawing>
          <wp:inline distT="0" distB="0" distL="0" distR="0" wp14:anchorId="087DEFDB" wp14:editId="110B4D9B">
            <wp:extent cx="7810999" cy="3634560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999" cy="36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366D6" w14:textId="1A5CA504" w:rsidR="00A944CB" w:rsidRDefault="00A944CB" w:rsidP="00A944CB">
      <w:pPr>
        <w:pStyle w:val="BAFULeitfragen12pt"/>
      </w:pPr>
      <w:r>
        <w:t>Comment peut-on s’assurer que le comportement recherché est l’option comportementale la plus simple, la plus fonctionnelle, la plus économique et la plus immédiate ?</w:t>
      </w:r>
    </w:p>
    <w:p w14:paraId="61CCE01B" w14:textId="20147482" w:rsidR="00A944CB" w:rsidRDefault="00A944CB" w:rsidP="00A944CB">
      <w:pPr>
        <w:pStyle w:val="BAFULeitfragen12pt"/>
      </w:pPr>
      <w:r>
        <w:t>Peut-on associer le comportement recherché avec la création de sens, l’accomplissement personnel et la satisfaction de besoins psychologiques fondamentaux ?</w:t>
      </w:r>
    </w:p>
    <w:p w14:paraId="2ED6E3AB" w14:textId="77777777" w:rsidR="003B21C6" w:rsidRDefault="00A944CB" w:rsidP="00A944CB">
      <w:pPr>
        <w:pStyle w:val="BAFULeitfragen12pt"/>
      </w:pPr>
      <w:r>
        <w:t>De quelle manière peut-on témoigner de l’estime au groupe cible parce qu’il a adopté le comportement recherché ?</w:t>
      </w:r>
    </w:p>
    <w:p w14:paraId="183C73BE" w14:textId="77777777" w:rsidR="00A944CB" w:rsidRDefault="00A944CB" w:rsidP="00A944CB">
      <w:pPr>
        <w:pStyle w:val="BAFULeitfragen12pt"/>
        <w:numPr>
          <w:ilvl w:val="0"/>
          <w:numId w:val="0"/>
        </w:numPr>
        <w:ind w:left="440" w:hanging="341"/>
      </w:pPr>
    </w:p>
    <w:p w14:paraId="16135C72" w14:textId="77777777" w:rsidR="00A944CB" w:rsidRPr="00A944CB" w:rsidRDefault="00A944CB" w:rsidP="00A944CB">
      <w:pPr>
        <w:pStyle w:val="BAFUFliesstextLeitfragen12"/>
        <w:rPr>
          <w:rStyle w:val="BAFUAuszeichnungBlack"/>
        </w:rPr>
      </w:pPr>
      <w:r>
        <w:rPr>
          <w:rStyle w:val="BAFUAuszeichnungBlack"/>
          <w:rFonts w:eastAsia="Arial Black" w:cs="Arial Black"/>
        </w:rPr>
        <w:t>Besoins psychologiques fondamentaux :</w:t>
      </w:r>
    </w:p>
    <w:p w14:paraId="7FCE4898" w14:textId="77777777" w:rsidR="00A944CB" w:rsidRPr="00A944CB" w:rsidRDefault="00A944CB" w:rsidP="00A944CB">
      <w:pPr>
        <w:pStyle w:val="BAFUFliesstextLeitfragen12"/>
      </w:pPr>
      <w:r>
        <w:rPr>
          <w:rStyle w:val="BAFUAuszeichnungBlack"/>
          <w:rFonts w:eastAsia="Arial Black" w:cs="Arial Black"/>
        </w:rPr>
        <w:t>Autonomie </w:t>
      </w:r>
      <w:r>
        <w:t>: les personnes se sentent libres de leur décision, elles la prennent « elles-mêmes ».</w:t>
      </w:r>
    </w:p>
    <w:p w14:paraId="27C3DE7D" w14:textId="77777777" w:rsidR="00A944CB" w:rsidRPr="00A944CB" w:rsidRDefault="00A944CB" w:rsidP="00A944CB">
      <w:pPr>
        <w:pStyle w:val="BAFUFliesstextLeitfragen12"/>
      </w:pPr>
      <w:r>
        <w:rPr>
          <w:rStyle w:val="BAFUAuszeichnungBlack"/>
          <w:rFonts w:eastAsia="Arial Black" w:cs="Arial Black"/>
        </w:rPr>
        <w:t>Compétence </w:t>
      </w:r>
      <w:r>
        <w:t xml:space="preserve">: les personnes se sentent efficaces et importantes, elles donnent la pleine mesure de leurs capacités et compétences et connaissent le succès. </w:t>
      </w:r>
    </w:p>
    <w:p w14:paraId="1A850A78" w14:textId="203B3136" w:rsidR="00A944CB" w:rsidRPr="00A944CB" w:rsidRDefault="00A944CB" w:rsidP="00A944CB">
      <w:pPr>
        <w:pStyle w:val="BAFUFliesstextLeitfragen12"/>
        <w:sectPr w:rsidR="00A944CB" w:rsidRPr="00A944CB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  <w:r>
        <w:rPr>
          <w:rStyle w:val="BAFUAuszeichnungBlack"/>
          <w:rFonts w:eastAsia="Arial Black" w:cs="Arial Black"/>
        </w:rPr>
        <w:t>Intégration sociale </w:t>
      </w:r>
      <w:r>
        <w:t>: les personnes sentent qu’elles font partie d’une communauté, elles se sentent en lien avec les autres.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513E2573" w14:textId="39988132" w:rsidR="008F3717" w:rsidRPr="00852641" w:rsidRDefault="00CE2EF6" w:rsidP="003B21C6">
            <w:pPr>
              <w:pStyle w:val="BAFUFliesstextFragen10pt"/>
            </w:pPr>
            <w:r>
              <w:lastRenderedPageBreak/>
              <w:t xml:space="preserve">Comment peut-on s’assurer que le </w:t>
            </w:r>
            <w:r>
              <w:rPr>
                <w:rStyle w:val="BAFUAuszeichnungBlack"/>
                <w:rFonts w:eastAsia="Arial Black" w:cs="Arial Black"/>
              </w:rPr>
              <w:t>comportement recherché</w:t>
            </w:r>
            <w:r>
              <w:t xml:space="preserve"> est l’option comportementale la plus simple, la plus fonctionnelle, la plus économique et la plus immédiate ?</w:t>
            </w:r>
          </w:p>
          <w:p w14:paraId="437638A9" w14:textId="1DAA50BC" w:rsidR="008F3717" w:rsidRPr="00852641" w:rsidRDefault="001D0EF2" w:rsidP="00852641">
            <w:pPr>
              <w:pStyle w:val="BAFUFliesstextFragen10p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612BBD91" w14:textId="6C7BDB16" w:rsidR="008F3717" w:rsidRPr="00852641" w:rsidRDefault="00CE2EF6" w:rsidP="003B21C6">
            <w:pPr>
              <w:pStyle w:val="BAFUFliesstextFragen10pt"/>
            </w:pPr>
            <w:r>
              <w:t>De quelle manière peut-on témoigner de l’</w:t>
            </w:r>
            <w:r>
              <w:rPr>
                <w:rStyle w:val="BAFUAuszeichnungBlack"/>
                <w:rFonts w:eastAsia="Arial Black" w:cs="Arial Black"/>
              </w:rPr>
              <w:t>estime</w:t>
            </w:r>
            <w:r>
              <w:t xml:space="preserve"> au groupe cible parce qu’il a adopté le comportement recherché ?</w:t>
            </w:r>
          </w:p>
          <w:p w14:paraId="7D2B0FA1" w14:textId="0BFFBA0A" w:rsidR="008F3717" w:rsidRPr="00852641" w:rsidRDefault="001D0EF2" w:rsidP="00852641">
            <w:pPr>
              <w:pStyle w:val="BAFUFliesstextFragen10p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7A604DC3" w14:textId="77777777" w:rsidR="00CE2EF6" w:rsidRDefault="00CE2EF6" w:rsidP="00CE2EF6">
            <w:pPr>
              <w:pStyle w:val="BAFUFliesstextFragen10pt"/>
            </w:pPr>
            <w:r>
              <w:t xml:space="preserve">Peut-on associer le comportement recherché avec </w:t>
            </w:r>
            <w:r>
              <w:rPr>
                <w:rStyle w:val="BAFUAuszeichnungBlack"/>
                <w:rFonts w:eastAsia="Arial Black" w:cs="Arial Black"/>
              </w:rPr>
              <w:t>la création de sens, l’accomplissement personnel</w:t>
            </w:r>
            <w:r>
              <w:t xml:space="preserve"> et </w:t>
            </w:r>
            <w:r>
              <w:rPr>
                <w:rStyle w:val="BAFUAuszeichnungBlack"/>
                <w:rFonts w:eastAsia="Arial Black" w:cs="Arial Black"/>
              </w:rPr>
              <w:t>la satisfaction de besoins psychologisques fondamentaux</w:t>
            </w:r>
            <w:r>
              <w:t xml:space="preserve"> ? </w:t>
            </w:r>
          </w:p>
          <w:p w14:paraId="5B942F0B" w14:textId="3BE3EC5E" w:rsidR="00CE2EF6" w:rsidRDefault="001D0EF2" w:rsidP="00CE2EF6">
            <w:pPr>
              <w:pStyle w:val="BAFUFliesstextFragen10p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EDDA6EA" w14:textId="77777777" w:rsidR="00CE2EF6" w:rsidRDefault="00CE2EF6" w:rsidP="00CE2EF6">
            <w:pPr>
              <w:pStyle w:val="BAFUFliesstextFragen10pt"/>
            </w:pPr>
            <w:r>
              <w:t>De quelle manière le groupe cible peut-il ressentir de l’</w:t>
            </w:r>
            <w:r>
              <w:rPr>
                <w:rStyle w:val="BAFUAuszeichnungBlack"/>
                <w:rFonts w:eastAsia="Arial Black" w:cs="Arial Black"/>
              </w:rPr>
              <w:t>autonomie</w:t>
            </w:r>
            <w:r>
              <w:t xml:space="preserve"> en effectuant le comportement recherché ?</w:t>
            </w:r>
          </w:p>
          <w:p w14:paraId="78594AC0" w14:textId="42B1AC35" w:rsidR="00CE2EF6" w:rsidRDefault="001D0EF2" w:rsidP="00CE2EF6">
            <w:pPr>
              <w:pStyle w:val="BAFUFliesstextFragen10p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1495AF99" w14:textId="77777777" w:rsidR="00CE2EF6" w:rsidRDefault="00CE2EF6" w:rsidP="00CE2EF6">
            <w:pPr>
              <w:pStyle w:val="BAFUFliesstextFragen10pt"/>
            </w:pPr>
            <w:r>
              <w:t xml:space="preserve">De quelle manière le groupe cible peut-il ressentir de la </w:t>
            </w:r>
            <w:r>
              <w:rPr>
                <w:rStyle w:val="BAFUAuszeichnungBlack"/>
                <w:rFonts w:eastAsia="Arial Black" w:cs="Arial Black"/>
              </w:rPr>
              <w:t>compétence</w:t>
            </w:r>
            <w:r>
              <w:t xml:space="preserve"> en effectuant le comportement recherché ?</w:t>
            </w:r>
          </w:p>
          <w:p w14:paraId="4D7E4032" w14:textId="3862A260" w:rsidR="00CE2EF6" w:rsidRDefault="001D0EF2" w:rsidP="00CE2EF6">
            <w:pPr>
              <w:pStyle w:val="BAFUFliesstextFragen10p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007DEBA" w14:textId="7F71A02B" w:rsidR="008F3717" w:rsidRDefault="00CE2EF6" w:rsidP="00CE2EF6">
            <w:pPr>
              <w:pStyle w:val="BAFUFliesstextFragen10pt"/>
            </w:pPr>
            <w:r>
              <w:t>De quelle manière le groupe cible peut-il ressentir de l’</w:t>
            </w:r>
            <w:r>
              <w:rPr>
                <w:rStyle w:val="BAFUAuszeichnungBlack"/>
                <w:rFonts w:eastAsia="Arial Black" w:cs="Arial Black"/>
              </w:rPr>
              <w:t>intégration sociale</w:t>
            </w:r>
            <w:r>
              <w:t xml:space="preserve"> en effectuant le comportement recherché ?</w:t>
            </w:r>
          </w:p>
          <w:p w14:paraId="714A24BA" w14:textId="6580FDE9" w:rsidR="00A21BB9" w:rsidRPr="00852641" w:rsidRDefault="001D0EF2" w:rsidP="00852641">
            <w:pPr>
              <w:pStyle w:val="BAFUFliesstextFragen10p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0970AEC3" w14:textId="5B151E19" w:rsidR="00CE2EF6" w:rsidRDefault="00CE2EF6" w:rsidP="00CE2EF6">
            <w:pPr>
              <w:pStyle w:val="BAFUFliesstextFragen10pt"/>
            </w:pPr>
            <w:r>
              <w:t xml:space="preserve">Qu’est-ce qui pousserait le groupe cible à </w:t>
            </w:r>
            <w:r>
              <w:rPr>
                <w:rStyle w:val="BAFUAuszeichnungBlack"/>
                <w:rFonts w:eastAsia="Arial Black" w:cs="Arial Black"/>
              </w:rPr>
              <w:t>abandonner le comportement recherché</w:t>
            </w:r>
            <w:r>
              <w:t xml:space="preserve"> et qu’est-ce qui pourrait </w:t>
            </w:r>
            <w:r w:rsidR="005D77FE">
              <w:rPr>
                <w:rStyle w:val="BAFUAuszeichnungBlack"/>
                <w:rFonts w:eastAsia="Arial Black" w:cs="Arial Black"/>
              </w:rPr>
              <w:t>le décourager</w:t>
            </w:r>
            <w:r>
              <w:t xml:space="preserve"> à l’adopter ?</w:t>
            </w:r>
          </w:p>
          <w:p w14:paraId="42ED1368" w14:textId="451F5ABC" w:rsidR="00CE2EF6" w:rsidRDefault="001D0EF2" w:rsidP="00CE2EF6">
            <w:pPr>
              <w:pStyle w:val="BAFUFliesstextFragen10p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156DCBD" w14:textId="1C0E48D6" w:rsidR="008F3717" w:rsidRDefault="00CE2EF6" w:rsidP="00CE2EF6">
            <w:pPr>
              <w:pStyle w:val="BAFUFliesstextFragen10pt"/>
            </w:pPr>
            <w:r>
              <w:t>Comment le remotiver ?</w:t>
            </w:r>
          </w:p>
          <w:p w14:paraId="729EEF5D" w14:textId="5610FF1F" w:rsidR="003E060D" w:rsidRPr="003B21C6" w:rsidRDefault="001D0EF2" w:rsidP="003B21C6">
            <w:pPr>
              <w:pStyle w:val="BAFUFliesstextFragen10p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21BB9" w:rsidRPr="00A21BB9" w14:paraId="762D2C4B" w14:textId="77777777" w:rsidTr="0036222C">
        <w:tc>
          <w:tcPr>
            <w:tcW w:w="8372" w:type="dxa"/>
          </w:tcPr>
          <w:p w14:paraId="1F40284C" w14:textId="77777777" w:rsidR="00A21BB9" w:rsidRPr="00A21BB9" w:rsidRDefault="00A21BB9" w:rsidP="00A21BB9">
            <w:pPr>
              <w:pStyle w:val="BAFUFliesstextFragen10pt"/>
            </w:pPr>
            <w:r>
              <w:t>Pour répondre clairement à ces questions, des éclaircissements ou des recherches sont encore nécessaires dans les domaines suivants :</w:t>
            </w:r>
          </w:p>
          <w:p w14:paraId="0AD3B0AA" w14:textId="36DE4F89" w:rsidR="00A21BB9" w:rsidRPr="00A21BB9" w:rsidRDefault="001D0EF2" w:rsidP="00A21BB9">
            <w:pPr>
              <w:pStyle w:val="BAFUFliesstextFragen10p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3AAD" w14:textId="77777777" w:rsidR="007C1C77" w:rsidRDefault="007C1C77">
      <w:r>
        <w:separator/>
      </w:r>
    </w:p>
  </w:endnote>
  <w:endnote w:type="continuationSeparator" w:id="0">
    <w:p w14:paraId="6E74CBF0" w14:textId="77777777" w:rsidR="007C1C77" w:rsidRDefault="007C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7529" w14:textId="77777777" w:rsidR="007C1C77" w:rsidRDefault="007C1C77">
      <w:r>
        <w:separator/>
      </w:r>
    </w:p>
  </w:footnote>
  <w:footnote w:type="continuationSeparator" w:id="0">
    <w:p w14:paraId="4E76E0B6" w14:textId="77777777" w:rsidR="007C1C77" w:rsidRDefault="007C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DE367E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>
                            <w:t xml:space="preserve">Modèle-cadre de communication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© OFEV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iMlQEAABsDAAAOAAAAZHJzL2Uyb0RvYy54bWysUsFu2zAMvQ/YPwi6N3bStUi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y4mC+Xyw83Umi+m1/flbc3yfDi8jogxa8G&#10;nEhJLZHnlRmo/SPFY+mpZCJz7J+YxHEzcklKN9AcWMTAc6wl/dopNFL03zwblYZ+SvCUbE4Jxv4z&#10;5K+RtHj4uItgu9z5gjt15glk7tNvSSP+c5+rLn96/RsAAP//AwBQSwMEFAAGAAgAAAAhAA8o/CHf&#10;AAAACgEAAA8AAABkcnMvZG93bnJldi54bWxMj8FOwzAQRO9I/IO1SNyo3SpKSIhTVQhOSIg0HDg6&#10;sZtYjdchdtvw9ywnelqN5ml2ptwubmRnMwfrUcJ6JYAZ7Ly22Ev4bF4fHoGFqFCr0aOR8GMCbKvb&#10;m1IV2l+wNud97BmFYCiUhCHGqeA8dINxKqz8ZJC8g5+diiTnnutZXSjcjXwjRMqdskgfBjWZ58F0&#10;x/3JSdh9Yf1iv9/bj/pQ26bJBb6lRynv75bdE7BolvgPw199qg4VdWr9CXVgI2mxyQiVkGd0CUiS&#10;LAHWkrPOU+BVya8nVL8AAAD//wMAUEsBAi0AFAAGAAgAAAAhALaDOJL+AAAA4QEAABMAAAAAAAAA&#10;AAAAAAAAAAAAAFtDb250ZW50X1R5cGVzXS54bWxQSwECLQAUAAYACAAAACEAOP0h/9YAAACUAQAA&#10;CwAAAAAAAAAAAAAAAAAvAQAAX3JlbHMvLnJlbHNQSwECLQAUAAYACAAAACEAn0RIjJUBAAAbAwAA&#10;DgAAAAAAAAAAAAAAAAAuAgAAZHJzL2Uyb0RvYy54bWxQSwECLQAUAAYACAAAACEADyj8Id8AAAAK&#10;AQAADwAAAAAAAAAAAAAAAADvAwAAZHJzL2Rvd25yZXYueG1sUEsFBgAAAAAEAAQA8wAAAPsEAAAA&#10;AA==&#10;" filled="f" stroked="f">
              <v:textbox inset="0,0,0,0">
                <w:txbxContent>
                  <w:p w14:paraId="225CF3D4" w14:textId="77777777" w:rsidR="00CE5564" w:rsidRPr="00DA29E0" w:rsidRDefault="00DE367E" w:rsidP="00DA29E0">
                    <w:pPr>
                      <w:pStyle w:val="Pieddepage"/>
                      <w:rPr>
                        <w:color w:val="A6A6A6" w:themeColor="background1" w:themeShade="A6"/>
                      </w:rPr>
                    </w:pPr>
                    <w:r>
                      <w:t xml:space="preserve">Modèle-cadre de communication </w:t>
                    </w:r>
                    <w:r>
                      <w:rPr>
                        <w:color w:val="A6A6A6" w:themeColor="background1" w:themeShade="A6"/>
                      </w:rPr>
                      <w:t>© OFEV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20BF4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TEJQIAAIAEAAAOAAAAZHJzL2Uyb0RvYy54bWysVMFu2zAMvQ/YPwi6L06yLV2NOMXQoMWA&#10;oivQDDsrshwbkyWNVOL070fKdpJ2t2E+CJT4RPLxUV7eHFsrDgaw8a6Qs8lUCuO0Lxu3K+SPzd2H&#10;L1JgVK5U1jtTyBeD8mb1/t2yC7mZ+9rb0oCgIA7zLhSyjjHkWYa6Nq3CiQ/GkbPy0KpIW9hlJaiO&#10;orc2m0+ni6zzUAbw2iDS6bp3ylWKX1VGx+9VhSYKW0iqLaYV0rrlNVstVb4DFepGD2Wof6iiVY2j&#10;pKdQaxWV2EPzV6i20eDRV3GifZv5qmq0SRyIzWz6hs1zrYJJXKg5GE5twv8XVj8enkA0JWknhVMt&#10;SXQ/dGPGzekC5oR5Dk/A9DA8eP0LyZG98vAGB8yxgpaxRE4cU6dfTp02xyg0HS7mi0/zq89SaPLN&#10;5ldJiEzl4129x3hvfIqjDg8Ye53K0VL1aOmjG00gtVlnm3SOUpDOIAXpvO11DiryPS6OTdGdC+Gz&#10;1h/MxidvfFM5lXb2WneJIiofr6+JysiSsD2CDE5DveqNlJrsS3LWcRXcgWmaH/S2Ke8aa7kMhN32&#10;1oI4KJ7e9DERCvEKFgDjWmHd45JrgFk3CNVrwyptfflCinckciHx916BkcJ+czRT/D5GA0ZjOxoQ&#10;7a1Pryh1iHJujj8VBMHpCxlJ2kc/TqzKR9WY+wnLN53/uo++aljSNER9RcOGxjwRHJ4kv6PLfUKd&#10;fxyrPwAAAP//AwBQSwMEFAAGAAgAAAAhANX57wPhAAAADAEAAA8AAABkcnMvZG93bnJldi54bWxM&#10;j0FLw0AQhe+C/2EZwZvdNbYaYjYlFgRBUJv2UG/bZJoEs7Mhu23Tf+/kpMf35vHmfelytJ044eBb&#10;RxruZwoEUumqlmoN283rXQzCB0OV6Ryhhgt6WGbXV6lJKnemNZ6KUAsuIZ8YDU0IfSKlLxu0xs9c&#10;j8S3gxusCSyHWlaDOXO57WSk1KO0piX+0JgeVw2WP8XRavh+6N9ePskUm8vXLj+sPp5kvn7X+vZm&#10;zJ9BBBzDXxim+TwdMt60d0eqvOhYq4hZgoZoPmeGKaHieAFiP1kLBTJL5X+I7BcAAP//AwBQSwEC&#10;LQAUAAYACAAAACEAtoM4kv4AAADhAQAAEwAAAAAAAAAAAAAAAAAAAAAAW0NvbnRlbnRfVHlwZXNd&#10;LnhtbFBLAQItABQABgAIAAAAIQA4/SH/1gAAAJQBAAALAAAAAAAAAAAAAAAAAC8BAABfcmVscy8u&#10;cmVsc1BLAQItABQABgAIAAAAIQAWVCTEJQIAAIAEAAAOAAAAAAAAAAAAAAAAAC4CAABkcnMvZTJv&#10;RG9jLnhtbFBLAQItABQABgAIAAAAIQDV+e8D4QAAAAwBAAAPAAAAAAAAAAAAAAAAAH8EAABkcnMv&#10;ZG93bnJldi54bWxQSwUGAAAAAAQABADzAAAAjQUAAAAA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844638449">
    <w:abstractNumId w:val="0"/>
  </w:num>
  <w:num w:numId="2" w16cid:durableId="235437315">
    <w:abstractNumId w:val="0"/>
  </w:num>
  <w:num w:numId="3" w16cid:durableId="60662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4"/>
    <w:rsid w:val="0001548E"/>
    <w:rsid w:val="00123602"/>
    <w:rsid w:val="001D0EF2"/>
    <w:rsid w:val="001D23E7"/>
    <w:rsid w:val="00227E8D"/>
    <w:rsid w:val="002304EF"/>
    <w:rsid w:val="002C198F"/>
    <w:rsid w:val="002D5299"/>
    <w:rsid w:val="0036222C"/>
    <w:rsid w:val="003B21C6"/>
    <w:rsid w:val="003B42D4"/>
    <w:rsid w:val="003D0138"/>
    <w:rsid w:val="003E060D"/>
    <w:rsid w:val="003F77D2"/>
    <w:rsid w:val="00476F14"/>
    <w:rsid w:val="00485FDE"/>
    <w:rsid w:val="00491576"/>
    <w:rsid w:val="004D641D"/>
    <w:rsid w:val="004F6607"/>
    <w:rsid w:val="004F7610"/>
    <w:rsid w:val="00514CBA"/>
    <w:rsid w:val="00526AD3"/>
    <w:rsid w:val="00545ADB"/>
    <w:rsid w:val="0055192D"/>
    <w:rsid w:val="005830CF"/>
    <w:rsid w:val="005A5D48"/>
    <w:rsid w:val="005D77FE"/>
    <w:rsid w:val="005E189B"/>
    <w:rsid w:val="00640A9A"/>
    <w:rsid w:val="006435D7"/>
    <w:rsid w:val="007122D0"/>
    <w:rsid w:val="007814EF"/>
    <w:rsid w:val="007C1C77"/>
    <w:rsid w:val="007C34B1"/>
    <w:rsid w:val="007C5443"/>
    <w:rsid w:val="007E762C"/>
    <w:rsid w:val="008343F6"/>
    <w:rsid w:val="00852641"/>
    <w:rsid w:val="00854EEB"/>
    <w:rsid w:val="00897E26"/>
    <w:rsid w:val="008F3717"/>
    <w:rsid w:val="00903499"/>
    <w:rsid w:val="00905B97"/>
    <w:rsid w:val="009073AF"/>
    <w:rsid w:val="00935076"/>
    <w:rsid w:val="00945D9C"/>
    <w:rsid w:val="009530C2"/>
    <w:rsid w:val="00A21BB9"/>
    <w:rsid w:val="00A42626"/>
    <w:rsid w:val="00A944CB"/>
    <w:rsid w:val="00AE364D"/>
    <w:rsid w:val="00AF7746"/>
    <w:rsid w:val="00B058BB"/>
    <w:rsid w:val="00B05A9B"/>
    <w:rsid w:val="00B178EB"/>
    <w:rsid w:val="00B201D3"/>
    <w:rsid w:val="00B649CD"/>
    <w:rsid w:val="00B938BD"/>
    <w:rsid w:val="00BA206B"/>
    <w:rsid w:val="00BC140C"/>
    <w:rsid w:val="00BC4F68"/>
    <w:rsid w:val="00BE6928"/>
    <w:rsid w:val="00BF7164"/>
    <w:rsid w:val="00C538E6"/>
    <w:rsid w:val="00C81300"/>
    <w:rsid w:val="00CB0193"/>
    <w:rsid w:val="00CE2EF6"/>
    <w:rsid w:val="00CE4035"/>
    <w:rsid w:val="00CE5564"/>
    <w:rsid w:val="00D17145"/>
    <w:rsid w:val="00D269C7"/>
    <w:rsid w:val="00D560D7"/>
    <w:rsid w:val="00D91004"/>
    <w:rsid w:val="00DA29E0"/>
    <w:rsid w:val="00DC0160"/>
    <w:rsid w:val="00DE367E"/>
    <w:rsid w:val="00E00858"/>
    <w:rsid w:val="00EA40C9"/>
    <w:rsid w:val="00EB6773"/>
    <w:rsid w:val="00EF2295"/>
    <w:rsid w:val="00EF3145"/>
    <w:rsid w:val="00EF50C6"/>
    <w:rsid w:val="00F0444D"/>
    <w:rsid w:val="00F10FCA"/>
    <w:rsid w:val="00F13EB9"/>
    <w:rsid w:val="00F323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fr-CH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customStyle="1" w:styleId="BAFUFliesstextLeitfragen12">
    <w:name w:val="BAFU Fliesstext Leitfragen 12"/>
    <w:basedOn w:val="BAFULeitfragen12pt"/>
    <w:qFormat/>
    <w:rsid w:val="00A944CB"/>
    <w:pPr>
      <w:numPr>
        <w:numId w:val="0"/>
      </w:numPr>
      <w:ind w:left="426"/>
    </w:pPr>
  </w:style>
  <w:style w:type="paragraph" w:styleId="berarbeitung">
    <w:name w:val="Revision"/>
    <w:hidden/>
    <w:uiPriority w:val="99"/>
    <w:semiHidden/>
    <w:rsid w:val="005D77F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Birra Athos (bia) GS-UVEK</dc:creator>
  <cp:lastModifiedBy>Christine Zimmermann</cp:lastModifiedBy>
  <cp:revision>6</cp:revision>
  <dcterms:created xsi:type="dcterms:W3CDTF">2025-02-12T14:17:00Z</dcterms:created>
  <dcterms:modified xsi:type="dcterms:W3CDTF">2025-02-27T15:18:00Z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245c3252-146d-46f3-8062-82cd8c8d7e7d_Enabled">
    <vt:lpwstr>true</vt:lpwstr>
  </property>
  <property fmtid="{D5CDD505-2E9C-101B-9397-08002B2CF9AE}" pid="7" name="MSIP_Label_245c3252-146d-46f3-8062-82cd8c8d7e7d_SetDate">
    <vt:lpwstr>2025-02-12T14:14:19Z</vt:lpwstr>
  </property>
  <property fmtid="{D5CDD505-2E9C-101B-9397-08002B2CF9AE}" pid="8" name="MSIP_Label_245c3252-146d-46f3-8062-82cd8c8d7e7d_Method">
    <vt:lpwstr>Privileged</vt:lpwstr>
  </property>
  <property fmtid="{D5CDD505-2E9C-101B-9397-08002B2CF9AE}" pid="9" name="MSIP_Label_245c3252-146d-46f3-8062-82cd8c8d7e7d_Name">
    <vt:lpwstr>L1</vt:lpwstr>
  </property>
  <property fmtid="{D5CDD505-2E9C-101B-9397-08002B2CF9AE}" pid="10" name="MSIP_Label_245c3252-146d-46f3-8062-82cd8c8d7e7d_SiteId">
    <vt:lpwstr>6ae27add-8276-4a38-88c1-3a9c1f973767</vt:lpwstr>
  </property>
  <property fmtid="{D5CDD505-2E9C-101B-9397-08002B2CF9AE}" pid="11" name="MSIP_Label_245c3252-146d-46f3-8062-82cd8c8d7e7d_ActionId">
    <vt:lpwstr>c312b89b-0e79-42d5-8980-f04113d133c6</vt:lpwstr>
  </property>
  <property fmtid="{D5CDD505-2E9C-101B-9397-08002B2CF9AE}" pid="12" name="MSIP_Label_245c3252-146d-46f3-8062-82cd8c8d7e7d_ContentBits">
    <vt:lpwstr>0</vt:lpwstr>
  </property>
</Properties>
</file>