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9E5F47" w:rsidRDefault="009E4C68" w:rsidP="009E4C68">
      <w:pPr>
        <w:pStyle w:val="01BAFUKapiteltitelnummeriert"/>
        <w:numPr>
          <w:ilvl w:val="0"/>
          <w:numId w:val="0"/>
        </w:numPr>
        <w:rPr>
          <w:lang w:val="fr-CH"/>
        </w:rPr>
      </w:pPr>
      <w:bookmarkStart w:id="0" w:name="_Toc12457507"/>
      <w:r w:rsidRPr="009E5F47">
        <w:rPr>
          <w:color w:val="B6BDBB"/>
          <w:lang w:val="fr-CH"/>
        </w:rPr>
        <w:t>An</w:t>
      </w:r>
      <w:r w:rsidR="00E23C02" w:rsidRPr="009E5F47">
        <w:rPr>
          <w:color w:val="B6BDBB"/>
          <w:lang w:val="fr-CH"/>
        </w:rPr>
        <w:t>nexe</w:t>
      </w:r>
      <w:r w:rsidRPr="009E5F47">
        <w:rPr>
          <w:color w:val="B6BDBB"/>
          <w:lang w:val="fr-CH"/>
        </w:rPr>
        <w:t xml:space="preserve"> </w:t>
      </w:r>
      <w:r w:rsidR="00FF2201" w:rsidRPr="009E5F47">
        <w:rPr>
          <w:color w:val="B6BDBB"/>
          <w:lang w:val="fr-CH"/>
        </w:rPr>
        <w:t>6</w:t>
      </w:r>
      <w:r w:rsidRPr="009E5F47">
        <w:rPr>
          <w:lang w:val="fr-CH"/>
        </w:rPr>
        <w:t xml:space="preserve"> </w:t>
      </w:r>
      <w:bookmarkEnd w:id="0"/>
      <w:r w:rsidR="00174239" w:rsidRPr="009E5F47">
        <w:rPr>
          <w:lang w:val="fr-CH"/>
        </w:rPr>
        <w:br/>
      </w:r>
      <w:r w:rsidR="00E23C02" w:rsidRPr="00E23C02">
        <w:rPr>
          <w:lang w:val="fr-FR"/>
        </w:rPr>
        <w:t>Liste des projets</w:t>
      </w:r>
    </w:p>
    <w:p w:rsidR="00E23C02" w:rsidRPr="00E23C02" w:rsidRDefault="00E23C02" w:rsidP="00E23C02">
      <w:pPr>
        <w:pStyle w:val="05BAFUGrundschrift"/>
        <w:rPr>
          <w:b/>
          <w:color w:val="6C9051" w:themeColor="accent2" w:themeShade="BF"/>
          <w:lang w:val="fr-FR"/>
        </w:rPr>
      </w:pPr>
      <w:r w:rsidRPr="00E23C02">
        <w:rPr>
          <w:b/>
          <w:color w:val="6C9051" w:themeColor="accent2" w:themeShade="BF"/>
          <w:lang w:val="fr-FR"/>
        </w:rPr>
        <w:t>Ce document doit être adapté aux spécificités de l’entreprise.</w:t>
      </w:r>
    </w:p>
    <w:p w:rsidR="004C0384" w:rsidRDefault="00AD4209" w:rsidP="00885F14">
      <w:pPr>
        <w:pStyle w:val="02BAFUTitelnummeriert"/>
        <w:spacing w:before="568"/>
      </w:pPr>
      <w:r>
        <w:t>But</w:t>
      </w:r>
    </w:p>
    <w:p w:rsidR="00AD4209" w:rsidRPr="00370E86" w:rsidRDefault="00AD4209" w:rsidP="00AD4209">
      <w:pPr>
        <w:pStyle w:val="05BAFUGrundschrift"/>
        <w:spacing w:after="566"/>
        <w:rPr>
          <w:lang w:val="fr-FR"/>
        </w:rPr>
      </w:pPr>
      <w:r>
        <w:rPr>
          <w:lang w:val="fr-FR"/>
        </w:rPr>
        <w:t>Cette liste permet au responsable de la sécurité biologique d’avoir une vue d’ensemble des projets en cours dans les différents laboratoires</w:t>
      </w:r>
      <w:r w:rsidRPr="00370E86">
        <w:rPr>
          <w:lang w:val="fr-FR"/>
        </w:rPr>
        <w:t>.</w:t>
      </w:r>
    </w:p>
    <w:p w:rsidR="00AD4209" w:rsidRDefault="00AD4209" w:rsidP="00AD4209">
      <w:pPr>
        <w:pStyle w:val="02BAFUTitelnummeriert"/>
      </w:pPr>
      <w:proofErr w:type="spellStart"/>
      <w:r w:rsidRPr="00AD4209">
        <w:t>Contenu</w:t>
      </w:r>
      <w:proofErr w:type="spellEnd"/>
      <w:r w:rsidRPr="00AD4209">
        <w:t xml:space="preserve"> </w:t>
      </w:r>
    </w:p>
    <w:p w:rsidR="00AD4209" w:rsidRPr="00370E86" w:rsidRDefault="00AD4209" w:rsidP="00AD4209">
      <w:pPr>
        <w:pStyle w:val="05BAFUGrundschriftohneAbstanddanach"/>
        <w:rPr>
          <w:lang w:val="fr-FR"/>
        </w:rPr>
      </w:pPr>
      <w:r>
        <w:rPr>
          <w:lang w:val="fr-FR"/>
        </w:rPr>
        <w:t>La notification</w:t>
      </w:r>
      <w:r w:rsidRPr="00370E86">
        <w:rPr>
          <w:rStyle w:val="Funotenzeichen"/>
          <w:lang w:val="fr-FR"/>
        </w:rPr>
        <w:footnoteReference w:id="1"/>
      </w:r>
      <w:r>
        <w:rPr>
          <w:lang w:val="fr-FR"/>
        </w:rPr>
        <w:t xml:space="preserve"> d’un projet déposée auprès du Bureau de biotechnologie de la Confédération renferme toutes les informations nécessaires concernant les bâtiments et les locaux (désignation des bâtiments, des locaux</w:t>
      </w:r>
      <w:r w:rsidRPr="00370E86">
        <w:rPr>
          <w:lang w:val="fr-FR"/>
        </w:rPr>
        <w:t xml:space="preserve">), </w:t>
      </w:r>
      <w:r>
        <w:rPr>
          <w:lang w:val="fr-FR"/>
        </w:rPr>
        <w:t>les personnes ayant une responsabilité ou des connaissances dans le domaine (chefs de projets, etc.), la classification des organismes en groupes ainsi que la classe de l’activité et la durée du projet</w:t>
      </w:r>
      <w:r w:rsidRPr="00370E86">
        <w:rPr>
          <w:lang w:val="fr-FR"/>
        </w:rPr>
        <w:t xml:space="preserve">. </w:t>
      </w:r>
      <w:r>
        <w:rPr>
          <w:lang w:val="fr-FR"/>
        </w:rPr>
        <w:t>Dans ce cadre, ces</w:t>
      </w:r>
      <w:r w:rsidRPr="00370E86">
        <w:rPr>
          <w:lang w:val="fr-FR"/>
        </w:rPr>
        <w:t xml:space="preserve"> </w:t>
      </w:r>
      <w:r>
        <w:rPr>
          <w:lang w:val="fr-FR"/>
        </w:rPr>
        <w:t>informations, qui figurent dans le formulaire électronique rempli en ligne, sont reprises dans la liste des projets</w:t>
      </w:r>
      <w:r w:rsidRPr="00370E86">
        <w:rPr>
          <w:lang w:val="fr-FR"/>
        </w:rPr>
        <w:t>.</w:t>
      </w:r>
    </w:p>
    <w:p w:rsidR="00AD4209" w:rsidRDefault="00AD4209" w:rsidP="00AD4209">
      <w:pPr>
        <w:pStyle w:val="05BAFUGrundschriftohneAbstanddanach"/>
        <w:rPr>
          <w:lang w:val="fr-FR"/>
        </w:rPr>
      </w:pPr>
      <w:r>
        <w:rPr>
          <w:lang w:val="fr-FR"/>
        </w:rPr>
        <w:t>Les modifications apportées aux projets sont notifiées aux responsables de la sécurité biologique afin que cette liste puisse être actualisée</w:t>
      </w:r>
      <w:r w:rsidR="00D672EC">
        <w:rPr>
          <w:lang w:val="fr-FR"/>
        </w:rPr>
        <w:t>.</w:t>
      </w:r>
    </w:p>
    <w:p w:rsidR="00D672EC" w:rsidRDefault="00D672EC">
      <w:pPr>
        <w:rPr>
          <w:rFonts w:ascii="Arial" w:hAnsi="Arial" w:cs="Arial"/>
          <w:noProof/>
          <w:sz w:val="20"/>
          <w:szCs w:val="20"/>
          <w:lang w:val="fr-FR" w:eastAsia="de-CH"/>
        </w:rPr>
      </w:pPr>
      <w:r>
        <w:rPr>
          <w:lang w:val="fr-FR"/>
        </w:rPr>
        <w:br w:type="page"/>
      </w:r>
    </w:p>
    <w:p w:rsidR="000E0AFD" w:rsidRDefault="000159CF" w:rsidP="00885F14">
      <w:pPr>
        <w:pStyle w:val="02BAFUTitelnummeriert"/>
        <w:spacing w:before="284" w:after="0"/>
      </w:pPr>
      <w:proofErr w:type="spellStart"/>
      <w:r>
        <w:lastRenderedPageBreak/>
        <w:t>Proj</w:t>
      </w:r>
      <w:r w:rsidR="0086695D">
        <w:t>ets</w:t>
      </w:r>
      <w:proofErr w:type="spellEnd"/>
    </w:p>
    <w:p w:rsidR="0086695D" w:rsidRPr="00370E86" w:rsidRDefault="0086695D" w:rsidP="0086695D">
      <w:pPr>
        <w:pStyle w:val="06BAFULegendeTitel"/>
      </w:pPr>
      <w:r>
        <w:t>Bâtiments :</w:t>
      </w:r>
      <w:r w:rsidRPr="00370E86">
        <w:t xml:space="preserve"> </w:t>
      </w:r>
    </w:p>
    <w:p w:rsidR="00293510" w:rsidRDefault="00293510" w:rsidP="000159CF">
      <w:pPr>
        <w:pStyle w:val="03BAFUUntertitel"/>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842"/>
        <w:gridCol w:w="426"/>
        <w:gridCol w:w="1984"/>
        <w:gridCol w:w="1985"/>
        <w:gridCol w:w="3033"/>
      </w:tblGrid>
      <w:tr w:rsidR="00064274" w:rsidRPr="00064274" w:rsidTr="00064274">
        <w:trPr>
          <w:cantSplit/>
        </w:trPr>
        <w:tc>
          <w:tcPr>
            <w:tcW w:w="496" w:type="dxa"/>
            <w:tcBorders>
              <w:top w:val="single" w:sz="12" w:space="0" w:color="auto"/>
              <w:left w:val="single" w:sz="12" w:space="0" w:color="auto"/>
              <w:bottom w:val="nil"/>
              <w:right w:val="single" w:sz="4" w:space="0" w:color="auto"/>
            </w:tcBorders>
            <w:shd w:val="clear" w:color="auto" w:fill="E6E6E6"/>
          </w:tcPr>
          <w:p w:rsidR="00064274" w:rsidRPr="00064274" w:rsidRDefault="00064274" w:rsidP="00064274">
            <w:pPr>
              <w:widowControl w:val="0"/>
              <w:spacing w:before="40" w:after="40" w:line="240" w:lineRule="exact"/>
              <w:rPr>
                <w:rFonts w:ascii="Arial" w:eastAsia="Times" w:hAnsi="Arial" w:cs="Arial"/>
                <w:sz w:val="20"/>
                <w:szCs w:val="20"/>
                <w:lang w:val="fr-FR" w:eastAsia="de-DE"/>
              </w:rPr>
            </w:pPr>
            <w:r w:rsidRPr="00064274">
              <w:rPr>
                <w:rFonts w:ascii="Arial" w:eastAsia="Times" w:hAnsi="Arial" w:cs="Arial"/>
                <w:sz w:val="20"/>
                <w:szCs w:val="20"/>
                <w:lang w:val="fr-FR" w:eastAsia="de-DE"/>
              </w:rPr>
              <w:t>n°</w:t>
            </w:r>
          </w:p>
        </w:tc>
        <w:tc>
          <w:tcPr>
            <w:tcW w:w="2268" w:type="dxa"/>
            <w:gridSpan w:val="2"/>
            <w:tcBorders>
              <w:top w:val="single" w:sz="12" w:space="0" w:color="auto"/>
              <w:left w:val="nil"/>
              <w:bottom w:val="nil"/>
            </w:tcBorders>
            <w:shd w:val="clear" w:color="auto" w:fill="E6E6E6"/>
          </w:tcPr>
          <w:p w:rsidR="00064274" w:rsidRPr="00064274" w:rsidRDefault="00064274" w:rsidP="00064274">
            <w:pPr>
              <w:widowControl w:val="0"/>
              <w:spacing w:before="40" w:after="40" w:line="240" w:lineRule="exact"/>
              <w:rPr>
                <w:rFonts w:ascii="Arial" w:eastAsia="Times" w:hAnsi="Arial" w:cs="Arial"/>
                <w:sz w:val="20"/>
                <w:szCs w:val="20"/>
                <w:lang w:val="fr-FR" w:eastAsia="de-DE"/>
              </w:rPr>
            </w:pPr>
            <w:r w:rsidRPr="00064274">
              <w:rPr>
                <w:rFonts w:ascii="Arial" w:eastAsia="Times" w:hAnsi="Arial" w:cs="Arial"/>
                <w:sz w:val="20"/>
                <w:szCs w:val="20"/>
                <w:lang w:val="fr-FR" w:eastAsia="de-DE"/>
              </w:rPr>
              <w:t>Numéro d’enregistrement :</w:t>
            </w:r>
          </w:p>
        </w:tc>
        <w:tc>
          <w:tcPr>
            <w:tcW w:w="7002" w:type="dxa"/>
            <w:gridSpan w:val="3"/>
            <w:tcBorders>
              <w:top w:val="single" w:sz="12" w:space="0" w:color="auto"/>
              <w:bottom w:val="nil"/>
              <w:right w:val="single" w:sz="12" w:space="0" w:color="auto"/>
            </w:tcBorders>
            <w:shd w:val="clear" w:color="auto" w:fill="E6E6E6"/>
          </w:tcPr>
          <w:p w:rsidR="00064274" w:rsidRPr="00064274" w:rsidRDefault="00064274" w:rsidP="00064274">
            <w:pPr>
              <w:widowControl w:val="0"/>
              <w:spacing w:before="40" w:after="40" w:line="240" w:lineRule="exact"/>
              <w:rPr>
                <w:rFonts w:ascii="Arial" w:eastAsia="Times" w:hAnsi="Arial" w:cs="Arial"/>
                <w:sz w:val="20"/>
                <w:szCs w:val="20"/>
                <w:lang w:val="fr-FR" w:eastAsia="de-DE"/>
              </w:rPr>
            </w:pPr>
            <w:r w:rsidRPr="00064274">
              <w:rPr>
                <w:rFonts w:ascii="Arial" w:eastAsia="Times" w:hAnsi="Arial" w:cs="Arial"/>
                <w:sz w:val="20"/>
                <w:szCs w:val="20"/>
                <w:lang w:val="fr-FR" w:eastAsia="de-DE"/>
              </w:rPr>
              <w:t>Titre :</w:t>
            </w:r>
          </w:p>
        </w:tc>
      </w:tr>
      <w:tr w:rsidR="00064274" w:rsidRPr="00064274" w:rsidTr="00064274">
        <w:trPr>
          <w:cantSplit/>
        </w:trPr>
        <w:tc>
          <w:tcPr>
            <w:tcW w:w="496" w:type="dxa"/>
            <w:vMerge w:val="restart"/>
            <w:tcBorders>
              <w:top w:val="nil"/>
              <w:left w:val="single" w:sz="12" w:space="0" w:color="auto"/>
              <w:bottom w:val="nil"/>
              <w:right w:val="single" w:sz="4" w:space="0" w:color="auto"/>
            </w:tcBorders>
          </w:tcPr>
          <w:p w:rsidR="00064274" w:rsidRPr="00064274" w:rsidRDefault="00064274" w:rsidP="00064274">
            <w:pPr>
              <w:widowControl w:val="0"/>
              <w:spacing w:before="120" w:after="120" w:line="240" w:lineRule="exact"/>
              <w:jc w:val="right"/>
              <w:rPr>
                <w:rFonts w:ascii="Arial" w:eastAsia="Times" w:hAnsi="Arial" w:cs="Arial"/>
                <w:sz w:val="20"/>
                <w:szCs w:val="20"/>
                <w:lang w:val="fr-FR" w:eastAsia="de-DE"/>
              </w:rPr>
            </w:pPr>
            <w:r w:rsidRPr="00064274">
              <w:rPr>
                <w:rFonts w:ascii="Arial" w:eastAsia="Times" w:hAnsi="Arial" w:cs="Arial"/>
                <w:sz w:val="20"/>
                <w:szCs w:val="20"/>
                <w:lang w:val="fr-FR" w:eastAsia="de-DE"/>
              </w:rPr>
              <w:t>1.</w:t>
            </w:r>
          </w:p>
        </w:tc>
        <w:tc>
          <w:tcPr>
            <w:tcW w:w="2268" w:type="dxa"/>
            <w:gridSpan w:val="2"/>
            <w:tcBorders>
              <w:top w:val="nil"/>
              <w:left w:val="nil"/>
            </w:tcBorders>
          </w:tcPr>
          <w:p w:rsidR="00064274" w:rsidRPr="00064274" w:rsidRDefault="00064274" w:rsidP="0086695D">
            <w:pPr>
              <w:widowControl w:val="0"/>
              <w:spacing w:before="120" w:after="120" w:line="240" w:lineRule="exact"/>
              <w:rPr>
                <w:rFonts w:ascii="Arial" w:eastAsia="Times" w:hAnsi="Arial" w:cs="Arial"/>
                <w:sz w:val="20"/>
                <w:szCs w:val="20"/>
                <w:lang w:val="fr-FR" w:eastAsia="de-DE"/>
              </w:rPr>
            </w:pPr>
            <w:r w:rsidRPr="00064274">
              <w:rPr>
                <w:rFonts w:ascii="Arial" w:eastAsia="Times" w:hAnsi="Arial" w:cs="Arial"/>
                <w:sz w:val="20"/>
                <w:szCs w:val="20"/>
                <w:lang w:val="fr-FR" w:eastAsia="de-DE"/>
              </w:rPr>
              <w:t>A0</w:t>
            </w:r>
            <w:r w:rsidR="0086695D" w:rsidRPr="0086695D">
              <w:rPr>
                <w:rFonts w:ascii="Arial" w:eastAsia="Times" w:hAnsi="Arial" w:cs="Arial"/>
                <w:sz w:val="20"/>
                <w:szCs w:val="20"/>
                <w:lang w:val="fr-FR" w:eastAsia="de-DE"/>
              </w:rPr>
              <w:t xml:space="preserve"> </w:t>
            </w:r>
            <w:r w:rsidR="0086695D" w:rsidRPr="0086695D">
              <w:rPr>
                <w:rFonts w:ascii="Arial" w:eastAsia="Times" w:hAnsi="Arial" w:cs="Arial"/>
                <w:b/>
                <w:color w:val="6C9051" w:themeColor="accent2" w:themeShade="BF"/>
                <w:sz w:val="20"/>
                <w:szCs w:val="20"/>
                <w:lang w:val="fr-FR" w:eastAsia="de-DE"/>
              </w:rPr>
              <w:t>…</w:t>
            </w:r>
          </w:p>
        </w:tc>
        <w:tc>
          <w:tcPr>
            <w:tcW w:w="7002" w:type="dxa"/>
            <w:gridSpan w:val="3"/>
            <w:tcBorders>
              <w:top w:val="nil"/>
              <w:right w:val="single" w:sz="12" w:space="0" w:color="auto"/>
            </w:tcBorders>
          </w:tcPr>
          <w:p w:rsidR="00064274" w:rsidRPr="00064274" w:rsidRDefault="00767D12" w:rsidP="00064274">
            <w:pPr>
              <w:widowControl w:val="0"/>
              <w:spacing w:before="120" w:after="120" w:line="240" w:lineRule="exact"/>
              <w:rPr>
                <w:rFonts w:ascii="Arial" w:eastAsia="Times" w:hAnsi="Arial" w:cs="Arial"/>
                <w:sz w:val="20"/>
                <w:szCs w:val="20"/>
                <w:lang w:val="fr-FR" w:eastAsia="de-DE"/>
              </w:rPr>
            </w:pPr>
            <w:r w:rsidRPr="0086695D">
              <w:rPr>
                <w:rFonts w:ascii="Arial" w:eastAsia="Times" w:hAnsi="Arial" w:cs="Arial"/>
                <w:b/>
                <w:color w:val="6C9051" w:themeColor="accent2" w:themeShade="BF"/>
                <w:sz w:val="20"/>
                <w:szCs w:val="20"/>
                <w:lang w:val="fr-FR" w:eastAsia="de-DE"/>
              </w:rPr>
              <w:t>…</w:t>
            </w:r>
          </w:p>
        </w:tc>
      </w:tr>
      <w:tr w:rsidR="00064274" w:rsidRPr="00064274" w:rsidTr="00064274">
        <w:trPr>
          <w:cantSplit/>
        </w:trPr>
        <w:tc>
          <w:tcPr>
            <w:tcW w:w="496" w:type="dxa"/>
            <w:vMerge/>
            <w:tcBorders>
              <w:top w:val="nil"/>
              <w:left w:val="single" w:sz="12" w:space="0" w:color="auto"/>
              <w:bottom w:val="nil"/>
              <w:right w:val="single" w:sz="4" w:space="0" w:color="auto"/>
            </w:tcBorders>
          </w:tcPr>
          <w:p w:rsidR="00064274" w:rsidRPr="00064274" w:rsidRDefault="00064274" w:rsidP="00064274">
            <w:pPr>
              <w:keepNext/>
              <w:spacing w:before="40" w:after="40" w:line="240" w:lineRule="exact"/>
              <w:rPr>
                <w:rFonts w:ascii="Arial" w:eastAsia="Times" w:hAnsi="Arial" w:cs="Arial"/>
                <w:sz w:val="20"/>
                <w:szCs w:val="20"/>
                <w:lang w:val="fr-FR" w:eastAsia="de-DE"/>
              </w:rPr>
            </w:pPr>
          </w:p>
        </w:tc>
        <w:tc>
          <w:tcPr>
            <w:tcW w:w="2268" w:type="dxa"/>
            <w:gridSpan w:val="2"/>
            <w:tcBorders>
              <w:left w:val="single" w:sz="4" w:space="0" w:color="auto"/>
              <w:bottom w:val="nil"/>
            </w:tcBorders>
            <w:shd w:val="clear" w:color="auto" w:fill="E6E6E6"/>
          </w:tcPr>
          <w:p w:rsidR="00064274" w:rsidRPr="00064274" w:rsidRDefault="00064274" w:rsidP="00064274">
            <w:pPr>
              <w:keepNext/>
              <w:spacing w:before="40" w:after="40" w:line="240" w:lineRule="exact"/>
              <w:rPr>
                <w:rFonts w:ascii="Arial" w:eastAsia="Times" w:hAnsi="Arial" w:cs="Arial"/>
                <w:sz w:val="20"/>
                <w:szCs w:val="20"/>
                <w:lang w:val="fr-FR" w:eastAsia="de-DE"/>
              </w:rPr>
            </w:pPr>
            <w:r w:rsidRPr="00064274">
              <w:rPr>
                <w:rFonts w:ascii="Arial" w:eastAsia="Times" w:hAnsi="Arial" w:cs="Arial"/>
                <w:sz w:val="20"/>
                <w:szCs w:val="20"/>
                <w:lang w:val="fr-FR" w:eastAsia="de-DE"/>
              </w:rPr>
              <w:t>Personne responsable :</w:t>
            </w:r>
          </w:p>
        </w:tc>
        <w:tc>
          <w:tcPr>
            <w:tcW w:w="1984" w:type="dxa"/>
            <w:tcBorders>
              <w:bottom w:val="nil"/>
            </w:tcBorders>
            <w:shd w:val="clear" w:color="auto" w:fill="E6E6E6"/>
          </w:tcPr>
          <w:p w:rsidR="00064274" w:rsidRPr="00064274" w:rsidRDefault="00064274" w:rsidP="00064274">
            <w:pPr>
              <w:keepNext/>
              <w:spacing w:before="40" w:after="40" w:line="240" w:lineRule="exact"/>
              <w:rPr>
                <w:rFonts w:ascii="Arial" w:eastAsia="Times" w:hAnsi="Arial" w:cs="Arial"/>
                <w:sz w:val="20"/>
                <w:szCs w:val="20"/>
                <w:lang w:val="fr-FR" w:eastAsia="de-DE"/>
              </w:rPr>
            </w:pPr>
            <w:r w:rsidRPr="00064274">
              <w:rPr>
                <w:rFonts w:ascii="Arial" w:eastAsia="Times" w:hAnsi="Arial" w:cs="Arial"/>
                <w:sz w:val="20"/>
                <w:szCs w:val="20"/>
                <w:lang w:val="fr-FR" w:eastAsia="de-DE"/>
              </w:rPr>
              <w:t>Suppléant :</w:t>
            </w:r>
          </w:p>
        </w:tc>
        <w:tc>
          <w:tcPr>
            <w:tcW w:w="1985" w:type="dxa"/>
            <w:tcBorders>
              <w:bottom w:val="nil"/>
            </w:tcBorders>
            <w:shd w:val="clear" w:color="auto" w:fill="E6E6E6"/>
          </w:tcPr>
          <w:p w:rsidR="00064274" w:rsidRPr="00064274" w:rsidRDefault="00064274" w:rsidP="00064274">
            <w:pPr>
              <w:keepNext/>
              <w:spacing w:before="40" w:after="40" w:line="240" w:lineRule="exact"/>
              <w:ind w:right="-70"/>
              <w:rPr>
                <w:rFonts w:ascii="Helvetica" w:eastAsia="Times" w:hAnsi="Helvetica" w:cs="Times New Roman"/>
                <w:sz w:val="20"/>
                <w:szCs w:val="20"/>
                <w:lang w:val="fr-FR" w:eastAsia="de-DE"/>
              </w:rPr>
            </w:pPr>
            <w:r w:rsidRPr="00064274">
              <w:rPr>
                <w:rFonts w:ascii="Helvetica" w:eastAsia="Times" w:hAnsi="Helvetica" w:cs="Times New Roman"/>
                <w:sz w:val="20"/>
                <w:szCs w:val="20"/>
                <w:lang w:val="fr-FR" w:eastAsia="de-DE"/>
              </w:rPr>
              <w:t>Durée du projet :</w:t>
            </w:r>
          </w:p>
        </w:tc>
        <w:tc>
          <w:tcPr>
            <w:tcW w:w="3033" w:type="dxa"/>
            <w:tcBorders>
              <w:bottom w:val="nil"/>
              <w:right w:val="single" w:sz="12" w:space="0" w:color="auto"/>
            </w:tcBorders>
            <w:shd w:val="clear" w:color="auto" w:fill="E6E6E6"/>
          </w:tcPr>
          <w:p w:rsidR="00064274" w:rsidRPr="00064274" w:rsidRDefault="00064274" w:rsidP="00064274">
            <w:pPr>
              <w:keepNext/>
              <w:spacing w:before="40" w:after="40" w:line="240" w:lineRule="exact"/>
              <w:rPr>
                <w:rFonts w:ascii="Helvetica" w:eastAsia="Times" w:hAnsi="Helvetica" w:cs="Times New Roman"/>
                <w:sz w:val="20"/>
                <w:szCs w:val="20"/>
                <w:lang w:val="fr-FR" w:eastAsia="de-DE"/>
              </w:rPr>
            </w:pPr>
            <w:r w:rsidRPr="00064274">
              <w:rPr>
                <w:rFonts w:ascii="Helvetica" w:eastAsia="Times" w:hAnsi="Helvetica" w:cs="Times New Roman"/>
                <w:sz w:val="20"/>
                <w:szCs w:val="20"/>
                <w:lang w:val="fr-FR" w:eastAsia="de-DE"/>
              </w:rPr>
              <w:t>Classe de l’activité :</w:t>
            </w:r>
          </w:p>
        </w:tc>
      </w:tr>
      <w:tr w:rsidR="00064274" w:rsidRPr="00064274" w:rsidTr="00064274">
        <w:trPr>
          <w:cantSplit/>
        </w:trPr>
        <w:tc>
          <w:tcPr>
            <w:tcW w:w="496" w:type="dxa"/>
            <w:vMerge/>
            <w:tcBorders>
              <w:top w:val="nil"/>
              <w:left w:val="single" w:sz="12" w:space="0" w:color="auto"/>
              <w:right w:val="single" w:sz="4" w:space="0" w:color="auto"/>
            </w:tcBorders>
          </w:tcPr>
          <w:p w:rsidR="00064274" w:rsidRPr="00064274" w:rsidRDefault="00064274" w:rsidP="00064274">
            <w:pPr>
              <w:keepNext/>
              <w:spacing w:before="40" w:after="40" w:line="240" w:lineRule="exact"/>
              <w:rPr>
                <w:rFonts w:ascii="Arial" w:eastAsia="Times" w:hAnsi="Arial" w:cs="Arial"/>
                <w:sz w:val="20"/>
                <w:szCs w:val="20"/>
                <w:lang w:val="fr-FR" w:eastAsia="de-DE"/>
              </w:rPr>
            </w:pPr>
          </w:p>
        </w:tc>
        <w:tc>
          <w:tcPr>
            <w:tcW w:w="2268" w:type="dxa"/>
            <w:gridSpan w:val="2"/>
            <w:tcBorders>
              <w:top w:val="nil"/>
              <w:left w:val="single" w:sz="4" w:space="0" w:color="auto"/>
            </w:tcBorders>
          </w:tcPr>
          <w:p w:rsidR="00064274" w:rsidRPr="00064274" w:rsidRDefault="00767D12" w:rsidP="00064274">
            <w:pPr>
              <w:keepNext/>
              <w:spacing w:before="120" w:after="120" w:line="240" w:lineRule="exact"/>
              <w:rPr>
                <w:rFonts w:ascii="Arial" w:eastAsia="Times" w:hAnsi="Arial" w:cs="Arial"/>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1984" w:type="dxa"/>
            <w:tcBorders>
              <w:top w:val="nil"/>
            </w:tcBorders>
          </w:tcPr>
          <w:p w:rsidR="00064274" w:rsidRPr="00064274" w:rsidRDefault="00767D12" w:rsidP="00064274">
            <w:pPr>
              <w:keepNext/>
              <w:spacing w:before="120" w:after="120" w:line="240" w:lineRule="exact"/>
              <w:rPr>
                <w:rFonts w:ascii="Arial" w:eastAsia="Times" w:hAnsi="Arial" w:cs="Arial"/>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1985" w:type="dxa"/>
            <w:tcBorders>
              <w:top w:val="nil"/>
            </w:tcBorders>
          </w:tcPr>
          <w:p w:rsidR="00064274" w:rsidRPr="00064274" w:rsidRDefault="00767D12" w:rsidP="00064274">
            <w:pPr>
              <w:keepNext/>
              <w:spacing w:before="120" w:after="12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3033" w:type="dxa"/>
            <w:tcBorders>
              <w:top w:val="nil"/>
              <w:right w:val="single" w:sz="12" w:space="0" w:color="auto"/>
            </w:tcBorders>
          </w:tcPr>
          <w:p w:rsidR="00064274" w:rsidRPr="00064274" w:rsidRDefault="00767D12" w:rsidP="00064274">
            <w:pPr>
              <w:keepNext/>
              <w:spacing w:before="120" w:after="12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r>
      <w:tr w:rsidR="00064274" w:rsidRPr="00064274" w:rsidTr="00064274">
        <w:trPr>
          <w:cantSplit/>
        </w:trPr>
        <w:tc>
          <w:tcPr>
            <w:tcW w:w="496" w:type="dxa"/>
            <w:vMerge/>
            <w:tcBorders>
              <w:left w:val="single" w:sz="12" w:space="0" w:color="auto"/>
              <w:right w:val="single" w:sz="4" w:space="0" w:color="auto"/>
            </w:tcBorders>
          </w:tcPr>
          <w:p w:rsidR="00064274" w:rsidRPr="00064274" w:rsidRDefault="00064274" w:rsidP="00064274">
            <w:pPr>
              <w:keepNext/>
              <w:spacing w:before="40" w:after="40" w:line="240" w:lineRule="exact"/>
              <w:rPr>
                <w:rFonts w:ascii="Arial" w:eastAsia="Times" w:hAnsi="Arial" w:cs="Arial"/>
                <w:sz w:val="20"/>
                <w:szCs w:val="20"/>
                <w:lang w:val="fr-FR" w:eastAsia="de-DE"/>
              </w:rPr>
            </w:pPr>
          </w:p>
        </w:tc>
        <w:tc>
          <w:tcPr>
            <w:tcW w:w="2268" w:type="dxa"/>
            <w:gridSpan w:val="2"/>
            <w:tcBorders>
              <w:left w:val="single" w:sz="4" w:space="0" w:color="auto"/>
            </w:tcBorders>
            <w:shd w:val="clear" w:color="auto" w:fill="E6E6E6"/>
          </w:tcPr>
          <w:p w:rsidR="00064274" w:rsidRPr="00064274" w:rsidRDefault="00064274" w:rsidP="00064274">
            <w:pPr>
              <w:keepNext/>
              <w:spacing w:before="40" w:after="40" w:line="240" w:lineRule="exact"/>
              <w:rPr>
                <w:rFonts w:ascii="Arial" w:eastAsia="Times" w:hAnsi="Arial" w:cs="Arial"/>
                <w:sz w:val="20"/>
                <w:szCs w:val="20"/>
                <w:lang w:val="fr-FR" w:eastAsia="de-DE"/>
              </w:rPr>
            </w:pPr>
            <w:r w:rsidRPr="00064274">
              <w:rPr>
                <w:rFonts w:ascii="Arial" w:eastAsia="Times" w:hAnsi="Arial" w:cs="Arial"/>
                <w:color w:val="000000"/>
                <w:sz w:val="20"/>
                <w:szCs w:val="20"/>
                <w:lang w:val="fr-FR" w:eastAsia="de-DE"/>
              </w:rPr>
              <w:t>Locaux et niveau de sécurité</w:t>
            </w:r>
          </w:p>
        </w:tc>
        <w:tc>
          <w:tcPr>
            <w:tcW w:w="1984" w:type="dxa"/>
            <w:shd w:val="clear" w:color="auto" w:fill="E6E6E6"/>
          </w:tcPr>
          <w:p w:rsidR="00064274" w:rsidRPr="00064274" w:rsidRDefault="00064274" w:rsidP="00064274">
            <w:pPr>
              <w:keepNext/>
              <w:spacing w:before="40" w:after="40" w:line="240" w:lineRule="exact"/>
              <w:ind w:right="-70"/>
              <w:rPr>
                <w:rFonts w:ascii="Arial" w:eastAsia="Times" w:hAnsi="Arial" w:cs="Arial"/>
                <w:sz w:val="20"/>
                <w:szCs w:val="20"/>
                <w:lang w:val="fr-FR" w:eastAsia="de-DE"/>
              </w:rPr>
            </w:pPr>
            <w:r w:rsidRPr="00064274">
              <w:rPr>
                <w:rFonts w:ascii="Arial" w:eastAsia="Times" w:hAnsi="Arial" w:cs="Arial"/>
                <w:sz w:val="20"/>
                <w:szCs w:val="20"/>
                <w:lang w:val="fr-FR" w:eastAsia="de-DE"/>
              </w:rPr>
              <w:t xml:space="preserve">Organismes du groupe 2 utilisés </w:t>
            </w:r>
          </w:p>
        </w:tc>
        <w:tc>
          <w:tcPr>
            <w:tcW w:w="1985" w:type="dxa"/>
            <w:shd w:val="clear" w:color="auto" w:fill="E6E6E6"/>
          </w:tcPr>
          <w:p w:rsidR="00064274" w:rsidRPr="00064274" w:rsidRDefault="00064274" w:rsidP="00064274">
            <w:pPr>
              <w:keepNext/>
              <w:spacing w:before="40" w:after="40" w:line="240" w:lineRule="exact"/>
              <w:rPr>
                <w:rFonts w:ascii="Helvetica" w:eastAsia="Times" w:hAnsi="Helvetica" w:cs="Times New Roman"/>
                <w:sz w:val="20"/>
                <w:szCs w:val="20"/>
                <w:lang w:val="fr-FR" w:eastAsia="de-DE"/>
              </w:rPr>
            </w:pPr>
            <w:r w:rsidRPr="00064274">
              <w:rPr>
                <w:rFonts w:ascii="Helvetica" w:eastAsia="Times" w:hAnsi="Helvetica" w:cs="Times New Roman"/>
                <w:sz w:val="20"/>
                <w:szCs w:val="20"/>
                <w:lang w:val="fr-FR" w:eastAsia="de-DE"/>
              </w:rPr>
              <w:t>Collection de souches d’organis</w:t>
            </w:r>
            <w:r w:rsidRPr="00064274">
              <w:rPr>
                <w:rFonts w:ascii="Helvetica" w:eastAsia="Times" w:hAnsi="Helvetica" w:cs="Times New Roman"/>
                <w:sz w:val="20"/>
                <w:szCs w:val="20"/>
                <w:lang w:val="fr-FR" w:eastAsia="de-DE"/>
              </w:rPr>
              <w:softHyphen/>
              <w:t>mes du groupe 2</w:t>
            </w:r>
          </w:p>
        </w:tc>
        <w:tc>
          <w:tcPr>
            <w:tcW w:w="3033" w:type="dxa"/>
            <w:tcBorders>
              <w:right w:val="single" w:sz="12" w:space="0" w:color="auto"/>
            </w:tcBorders>
            <w:shd w:val="clear" w:color="auto" w:fill="E6E6E6"/>
          </w:tcPr>
          <w:p w:rsidR="00064274" w:rsidRPr="00064274" w:rsidRDefault="00064274" w:rsidP="00064274">
            <w:pPr>
              <w:keepNext/>
              <w:spacing w:before="40" w:after="40" w:line="240" w:lineRule="exact"/>
              <w:rPr>
                <w:rFonts w:ascii="Helvetica" w:eastAsia="Times" w:hAnsi="Helvetica" w:cs="Times New Roman"/>
                <w:sz w:val="20"/>
                <w:szCs w:val="20"/>
                <w:lang w:val="fr-FR" w:eastAsia="de-DE"/>
              </w:rPr>
            </w:pPr>
            <w:r w:rsidRPr="00064274">
              <w:rPr>
                <w:rFonts w:ascii="Helvetica" w:eastAsia="Times" w:hAnsi="Helvetica" w:cs="Times New Roman"/>
                <w:color w:val="000000"/>
                <w:sz w:val="20"/>
                <w:szCs w:val="20"/>
                <w:lang w:val="fr-FR" w:eastAsia="de-DE"/>
              </w:rPr>
              <w:t>Autres organismes utilisés</w:t>
            </w:r>
          </w:p>
        </w:tc>
      </w:tr>
      <w:tr w:rsidR="00064274" w:rsidRPr="00064274" w:rsidTr="00064274">
        <w:trPr>
          <w:cantSplit/>
        </w:trPr>
        <w:tc>
          <w:tcPr>
            <w:tcW w:w="496" w:type="dxa"/>
            <w:vMerge/>
            <w:tcBorders>
              <w:left w:val="single" w:sz="12" w:space="0" w:color="auto"/>
              <w:right w:val="single" w:sz="4" w:space="0" w:color="auto"/>
            </w:tcBorders>
          </w:tcPr>
          <w:p w:rsidR="00064274" w:rsidRPr="00064274" w:rsidRDefault="00064274" w:rsidP="00064274">
            <w:pPr>
              <w:keepNext/>
              <w:spacing w:after="0" w:line="240" w:lineRule="exact"/>
              <w:rPr>
                <w:rFonts w:ascii="Arial" w:eastAsia="Times" w:hAnsi="Arial" w:cs="Arial"/>
                <w:sz w:val="20"/>
                <w:szCs w:val="20"/>
                <w:lang w:val="fr-FR" w:eastAsia="de-DE"/>
              </w:rPr>
            </w:pPr>
          </w:p>
        </w:tc>
        <w:tc>
          <w:tcPr>
            <w:tcW w:w="2268" w:type="dxa"/>
            <w:gridSpan w:val="2"/>
            <w:vMerge w:val="restart"/>
            <w:tcBorders>
              <w:left w:val="single" w:sz="4" w:space="0" w:color="auto"/>
            </w:tcBorders>
          </w:tcPr>
          <w:p w:rsidR="00064274" w:rsidRPr="00064274" w:rsidRDefault="00064274" w:rsidP="00064274">
            <w:pPr>
              <w:keepNext/>
              <w:spacing w:after="0" w:line="240" w:lineRule="exact"/>
              <w:rPr>
                <w:rFonts w:ascii="Arial" w:eastAsia="Times" w:hAnsi="Arial" w:cs="Arial"/>
                <w:sz w:val="20"/>
                <w:szCs w:val="20"/>
                <w:lang w:val="fr-FR" w:eastAsia="de-DE"/>
              </w:rPr>
            </w:pPr>
          </w:p>
        </w:tc>
        <w:tc>
          <w:tcPr>
            <w:tcW w:w="1984" w:type="dxa"/>
            <w:vAlign w:val="center"/>
          </w:tcPr>
          <w:p w:rsidR="00064274" w:rsidRPr="00064274" w:rsidRDefault="00767D12" w:rsidP="00064274">
            <w:pPr>
              <w:keepNext/>
              <w:spacing w:before="40" w:after="40" w:line="240" w:lineRule="exact"/>
              <w:rPr>
                <w:rFonts w:ascii="Arial" w:eastAsia="Times" w:hAnsi="Arial" w:cs="Arial"/>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1985" w:type="dxa"/>
            <w:vAlign w:val="center"/>
          </w:tcPr>
          <w:p w:rsidR="00064274" w:rsidRPr="00064274" w:rsidRDefault="00767D12" w:rsidP="00064274">
            <w:pPr>
              <w:keepNext/>
              <w:spacing w:before="40" w:after="4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3033" w:type="dxa"/>
            <w:tcBorders>
              <w:right w:val="single" w:sz="12" w:space="0" w:color="auto"/>
            </w:tcBorders>
            <w:vAlign w:val="center"/>
          </w:tcPr>
          <w:p w:rsidR="00064274" w:rsidRPr="00064274" w:rsidRDefault="00767D12" w:rsidP="00064274">
            <w:pPr>
              <w:keepNext/>
              <w:spacing w:before="40" w:after="4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r>
      <w:tr w:rsidR="00064274" w:rsidRPr="00064274" w:rsidTr="00064274">
        <w:trPr>
          <w:cantSplit/>
        </w:trPr>
        <w:tc>
          <w:tcPr>
            <w:tcW w:w="496" w:type="dxa"/>
            <w:vMerge/>
            <w:tcBorders>
              <w:left w:val="single" w:sz="12" w:space="0" w:color="auto"/>
              <w:right w:val="single" w:sz="4" w:space="0" w:color="auto"/>
            </w:tcBorders>
          </w:tcPr>
          <w:p w:rsidR="00064274" w:rsidRPr="00064274" w:rsidRDefault="00064274" w:rsidP="00064274">
            <w:pPr>
              <w:keepNext/>
              <w:spacing w:after="0" w:line="240" w:lineRule="exact"/>
              <w:rPr>
                <w:rFonts w:ascii="Arial" w:eastAsia="Times" w:hAnsi="Arial" w:cs="Arial"/>
                <w:sz w:val="20"/>
                <w:szCs w:val="20"/>
                <w:lang w:val="fr-FR" w:eastAsia="de-DE"/>
              </w:rPr>
            </w:pPr>
          </w:p>
        </w:tc>
        <w:tc>
          <w:tcPr>
            <w:tcW w:w="2268" w:type="dxa"/>
            <w:gridSpan w:val="2"/>
            <w:vMerge/>
            <w:tcBorders>
              <w:left w:val="single" w:sz="4" w:space="0" w:color="auto"/>
            </w:tcBorders>
          </w:tcPr>
          <w:p w:rsidR="00064274" w:rsidRPr="00064274" w:rsidRDefault="00064274" w:rsidP="00064274">
            <w:pPr>
              <w:keepNext/>
              <w:spacing w:after="0" w:line="240" w:lineRule="exact"/>
              <w:rPr>
                <w:rFonts w:ascii="Arial" w:eastAsia="Times" w:hAnsi="Arial" w:cs="Arial"/>
                <w:sz w:val="20"/>
                <w:szCs w:val="20"/>
                <w:lang w:val="fr-FR" w:eastAsia="de-DE"/>
              </w:rPr>
            </w:pPr>
          </w:p>
        </w:tc>
        <w:tc>
          <w:tcPr>
            <w:tcW w:w="1984" w:type="dxa"/>
            <w:vAlign w:val="center"/>
          </w:tcPr>
          <w:p w:rsidR="00064274" w:rsidRPr="00064274" w:rsidRDefault="00767D12" w:rsidP="00064274">
            <w:pPr>
              <w:keepNext/>
              <w:spacing w:before="40" w:after="40" w:line="240" w:lineRule="exact"/>
              <w:rPr>
                <w:rFonts w:ascii="Arial" w:eastAsia="Times" w:hAnsi="Arial" w:cs="Arial"/>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1985" w:type="dxa"/>
            <w:vAlign w:val="center"/>
          </w:tcPr>
          <w:p w:rsidR="00064274" w:rsidRPr="00064274" w:rsidRDefault="00767D12" w:rsidP="00064274">
            <w:pPr>
              <w:keepNext/>
              <w:spacing w:before="40" w:after="4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3033" w:type="dxa"/>
            <w:tcBorders>
              <w:right w:val="single" w:sz="12" w:space="0" w:color="auto"/>
            </w:tcBorders>
            <w:vAlign w:val="center"/>
          </w:tcPr>
          <w:p w:rsidR="00064274" w:rsidRPr="00064274" w:rsidRDefault="00767D12" w:rsidP="00064274">
            <w:pPr>
              <w:keepNext/>
              <w:spacing w:before="40" w:after="4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r>
      <w:tr w:rsidR="00064274" w:rsidRPr="00064274" w:rsidTr="00064274">
        <w:trPr>
          <w:cantSplit/>
        </w:trPr>
        <w:tc>
          <w:tcPr>
            <w:tcW w:w="496" w:type="dxa"/>
            <w:vMerge/>
            <w:tcBorders>
              <w:left w:val="single" w:sz="12" w:space="0" w:color="auto"/>
              <w:right w:val="single" w:sz="4" w:space="0" w:color="auto"/>
            </w:tcBorders>
          </w:tcPr>
          <w:p w:rsidR="00064274" w:rsidRPr="00064274" w:rsidRDefault="00064274" w:rsidP="00064274">
            <w:pPr>
              <w:keepNext/>
              <w:spacing w:after="0" w:line="240" w:lineRule="exact"/>
              <w:rPr>
                <w:rFonts w:ascii="Arial" w:eastAsia="Times" w:hAnsi="Arial" w:cs="Arial"/>
                <w:sz w:val="20"/>
                <w:szCs w:val="20"/>
                <w:lang w:val="fr-FR" w:eastAsia="de-DE"/>
              </w:rPr>
            </w:pPr>
          </w:p>
        </w:tc>
        <w:tc>
          <w:tcPr>
            <w:tcW w:w="2268" w:type="dxa"/>
            <w:gridSpan w:val="2"/>
            <w:vMerge/>
            <w:tcBorders>
              <w:left w:val="single" w:sz="4" w:space="0" w:color="auto"/>
            </w:tcBorders>
          </w:tcPr>
          <w:p w:rsidR="00064274" w:rsidRPr="00064274" w:rsidRDefault="00064274" w:rsidP="00064274">
            <w:pPr>
              <w:keepNext/>
              <w:spacing w:after="0" w:line="240" w:lineRule="exact"/>
              <w:rPr>
                <w:rFonts w:ascii="Arial" w:eastAsia="Times" w:hAnsi="Arial" w:cs="Arial"/>
                <w:sz w:val="20"/>
                <w:szCs w:val="20"/>
                <w:lang w:val="fr-FR" w:eastAsia="de-DE"/>
              </w:rPr>
            </w:pPr>
          </w:p>
        </w:tc>
        <w:tc>
          <w:tcPr>
            <w:tcW w:w="1984" w:type="dxa"/>
            <w:vAlign w:val="center"/>
          </w:tcPr>
          <w:p w:rsidR="00064274" w:rsidRPr="00064274" w:rsidRDefault="00767D12" w:rsidP="00064274">
            <w:pPr>
              <w:keepNext/>
              <w:spacing w:before="40" w:after="40" w:line="240" w:lineRule="exact"/>
              <w:rPr>
                <w:rFonts w:ascii="Arial" w:eastAsia="Times" w:hAnsi="Arial" w:cs="Arial"/>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1985" w:type="dxa"/>
            <w:vAlign w:val="center"/>
          </w:tcPr>
          <w:p w:rsidR="00064274" w:rsidRPr="00064274" w:rsidRDefault="00767D12" w:rsidP="00064274">
            <w:pPr>
              <w:keepNext/>
              <w:spacing w:before="40" w:after="4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3033" w:type="dxa"/>
            <w:tcBorders>
              <w:right w:val="single" w:sz="12" w:space="0" w:color="auto"/>
            </w:tcBorders>
            <w:vAlign w:val="center"/>
          </w:tcPr>
          <w:p w:rsidR="00064274" w:rsidRPr="00064274" w:rsidRDefault="00767D12" w:rsidP="00064274">
            <w:pPr>
              <w:keepNext/>
              <w:spacing w:before="40" w:after="4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r>
      <w:tr w:rsidR="00064274" w:rsidRPr="00064274" w:rsidTr="00064274">
        <w:trPr>
          <w:cantSplit/>
        </w:trPr>
        <w:tc>
          <w:tcPr>
            <w:tcW w:w="496" w:type="dxa"/>
            <w:vMerge/>
            <w:tcBorders>
              <w:left w:val="single" w:sz="12" w:space="0" w:color="auto"/>
              <w:bottom w:val="single" w:sz="12" w:space="0" w:color="auto"/>
              <w:right w:val="single" w:sz="4" w:space="0" w:color="auto"/>
            </w:tcBorders>
          </w:tcPr>
          <w:p w:rsidR="00064274" w:rsidRPr="00064274" w:rsidRDefault="00064274" w:rsidP="00064274">
            <w:pPr>
              <w:keepNext/>
              <w:spacing w:after="0" w:line="240" w:lineRule="exact"/>
              <w:rPr>
                <w:rFonts w:ascii="Arial" w:eastAsia="Times" w:hAnsi="Arial" w:cs="Arial"/>
                <w:sz w:val="20"/>
                <w:szCs w:val="20"/>
                <w:lang w:val="fr-FR" w:eastAsia="de-DE"/>
              </w:rPr>
            </w:pPr>
          </w:p>
        </w:tc>
        <w:tc>
          <w:tcPr>
            <w:tcW w:w="2268" w:type="dxa"/>
            <w:gridSpan w:val="2"/>
            <w:vMerge/>
            <w:tcBorders>
              <w:left w:val="single" w:sz="4" w:space="0" w:color="auto"/>
              <w:bottom w:val="single" w:sz="12" w:space="0" w:color="auto"/>
            </w:tcBorders>
          </w:tcPr>
          <w:p w:rsidR="00064274" w:rsidRPr="00064274" w:rsidRDefault="00064274" w:rsidP="00064274">
            <w:pPr>
              <w:keepNext/>
              <w:spacing w:after="0" w:line="240" w:lineRule="exact"/>
              <w:rPr>
                <w:rFonts w:ascii="Arial" w:eastAsia="Times" w:hAnsi="Arial" w:cs="Arial"/>
                <w:sz w:val="20"/>
                <w:szCs w:val="20"/>
                <w:lang w:val="fr-FR" w:eastAsia="de-DE"/>
              </w:rPr>
            </w:pPr>
          </w:p>
        </w:tc>
        <w:tc>
          <w:tcPr>
            <w:tcW w:w="1984" w:type="dxa"/>
            <w:tcBorders>
              <w:bottom w:val="single" w:sz="12" w:space="0" w:color="auto"/>
            </w:tcBorders>
            <w:vAlign w:val="center"/>
          </w:tcPr>
          <w:p w:rsidR="00064274" w:rsidRPr="00064274" w:rsidRDefault="00767D12" w:rsidP="00064274">
            <w:pPr>
              <w:keepNext/>
              <w:spacing w:before="40" w:after="40" w:line="240" w:lineRule="exact"/>
              <w:rPr>
                <w:rFonts w:ascii="Arial" w:eastAsia="Times" w:hAnsi="Arial" w:cs="Arial"/>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1985" w:type="dxa"/>
            <w:tcBorders>
              <w:bottom w:val="single" w:sz="12" w:space="0" w:color="auto"/>
            </w:tcBorders>
            <w:vAlign w:val="center"/>
          </w:tcPr>
          <w:p w:rsidR="00064274" w:rsidRPr="00064274" w:rsidRDefault="00767D12" w:rsidP="00064274">
            <w:pPr>
              <w:keepNext/>
              <w:spacing w:before="40" w:after="4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c>
          <w:tcPr>
            <w:tcW w:w="3033" w:type="dxa"/>
            <w:tcBorders>
              <w:bottom w:val="single" w:sz="12" w:space="0" w:color="auto"/>
              <w:right w:val="single" w:sz="12" w:space="0" w:color="auto"/>
            </w:tcBorders>
            <w:vAlign w:val="center"/>
          </w:tcPr>
          <w:p w:rsidR="00064274" w:rsidRPr="00064274" w:rsidRDefault="00767D12" w:rsidP="00064274">
            <w:pPr>
              <w:keepNext/>
              <w:spacing w:before="40" w:after="40" w:line="240" w:lineRule="exact"/>
              <w:rPr>
                <w:rFonts w:ascii="Helvetica" w:eastAsia="Times" w:hAnsi="Helvetica" w:cs="Times New Roman"/>
                <w:sz w:val="20"/>
                <w:szCs w:val="20"/>
                <w:lang w:val="fr-FR" w:eastAsia="de-DE"/>
              </w:rPr>
            </w:pPr>
            <w:r w:rsidRPr="0086695D">
              <w:rPr>
                <w:rFonts w:ascii="Arial" w:eastAsia="Times" w:hAnsi="Arial" w:cs="Arial"/>
                <w:b/>
                <w:color w:val="6C9051" w:themeColor="accent2" w:themeShade="BF"/>
                <w:sz w:val="20"/>
                <w:szCs w:val="20"/>
                <w:lang w:val="fr-FR" w:eastAsia="de-DE"/>
              </w:rPr>
              <w:t>…</w:t>
            </w:r>
          </w:p>
        </w:tc>
      </w:tr>
      <w:tr w:rsidR="00064274" w:rsidRPr="00064274" w:rsidTr="00064274">
        <w:tc>
          <w:tcPr>
            <w:tcW w:w="2338" w:type="dxa"/>
            <w:gridSpan w:val="2"/>
          </w:tcPr>
          <w:p w:rsidR="00064274" w:rsidRPr="008D43B5" w:rsidRDefault="00064274" w:rsidP="008D43B5">
            <w:pPr>
              <w:rPr>
                <w:rFonts w:ascii="Arial" w:hAnsi="Arial" w:cs="Arial"/>
                <w:b/>
                <w:color w:val="6C9051" w:themeColor="accent2" w:themeShade="BF"/>
                <w:sz w:val="20"/>
                <w:szCs w:val="20"/>
              </w:rPr>
            </w:pPr>
            <w:r w:rsidRPr="008D43B5">
              <w:rPr>
                <w:rFonts w:ascii="Arial" w:hAnsi="Arial" w:cs="Arial"/>
                <w:b/>
                <w:color w:val="6C9051" w:themeColor="accent2" w:themeShade="BF"/>
                <w:sz w:val="20"/>
                <w:szCs w:val="20"/>
              </w:rPr>
              <w:t>Date</w:t>
            </w:r>
          </w:p>
        </w:tc>
        <w:tc>
          <w:tcPr>
            <w:tcW w:w="7428" w:type="dxa"/>
            <w:gridSpan w:val="4"/>
            <w:vAlign w:val="center"/>
          </w:tcPr>
          <w:p w:rsidR="00064274" w:rsidRPr="008D43B5" w:rsidRDefault="008D43B5" w:rsidP="008D43B5">
            <w:pPr>
              <w:rPr>
                <w:rFonts w:ascii="Arial" w:hAnsi="Arial" w:cs="Arial"/>
                <w:b/>
                <w:color w:val="6C9051" w:themeColor="accent2" w:themeShade="BF"/>
                <w:sz w:val="20"/>
                <w:szCs w:val="20"/>
              </w:rPr>
            </w:pPr>
            <w:r>
              <w:rPr>
                <w:rFonts w:ascii="Arial" w:hAnsi="Arial" w:cs="Arial"/>
                <w:b/>
                <w:color w:val="6C9051" w:themeColor="accent2" w:themeShade="BF"/>
                <w:sz w:val="20"/>
                <w:szCs w:val="20"/>
              </w:rPr>
              <w:t>…</w:t>
            </w:r>
          </w:p>
        </w:tc>
      </w:tr>
    </w:tbl>
    <w:p w:rsidR="008A7E62" w:rsidRDefault="008A7E62" w:rsidP="000159CF">
      <w:pPr>
        <w:pStyle w:val="03BAFUUntertitel"/>
      </w:pPr>
    </w:p>
    <w:p w:rsidR="00064274" w:rsidRPr="008A7E62" w:rsidRDefault="008A7E62" w:rsidP="008A7E62">
      <w:pPr>
        <w:rPr>
          <w:color w:val="FF5F55" w:themeColor="accent6"/>
        </w:rPr>
      </w:pPr>
      <w:r w:rsidRPr="008A7E62">
        <w:rPr>
          <w:color w:val="FF5F55" w:themeColor="accent6"/>
        </w:rPr>
        <w:t>((Die letzte Zeile „Date“ gibt es im deutsch nicht. Bitte a</w:t>
      </w:r>
      <w:r w:rsidR="009E5F47">
        <w:rPr>
          <w:color w:val="FF5F55" w:themeColor="accent6"/>
        </w:rPr>
        <w:t>b</w:t>
      </w:r>
      <w:r w:rsidRPr="008A7E62">
        <w:rPr>
          <w:color w:val="FF5F55" w:themeColor="accent6"/>
        </w:rPr>
        <w:t>gleichen</w:t>
      </w:r>
      <w:r w:rsidR="009E5F47">
        <w:rPr>
          <w:color w:val="FF5F55" w:themeColor="accent6"/>
        </w:rPr>
        <w:t>.</w:t>
      </w:r>
      <w:bookmarkStart w:id="1" w:name="_GoBack"/>
      <w:bookmarkEnd w:id="1"/>
      <w:r w:rsidRPr="008A7E62">
        <w:rPr>
          <w:color w:val="FF5F55" w:themeColor="accent6"/>
        </w:rPr>
        <w:t>))</w:t>
      </w:r>
    </w:p>
    <w:p w:rsidR="00064274" w:rsidRDefault="00064274" w:rsidP="000159CF">
      <w:pPr>
        <w:pStyle w:val="03BAFUUntertitel"/>
      </w:pPr>
    </w:p>
    <w:tbl>
      <w:tblPr>
        <w:tblStyle w:val="Gitternetztabelle2"/>
        <w:tblW w:w="0" w:type="dxa"/>
        <w:tblLayout w:type="fixed"/>
        <w:tblCellMar>
          <w:left w:w="57" w:type="dxa"/>
          <w:right w:w="57" w:type="dxa"/>
        </w:tblCellMar>
        <w:tblLook w:val="04A0" w:firstRow="1" w:lastRow="0" w:firstColumn="1" w:lastColumn="0" w:noHBand="0" w:noVBand="1"/>
      </w:tblPr>
      <w:tblGrid>
        <w:gridCol w:w="2410"/>
        <w:gridCol w:w="7487"/>
      </w:tblGrid>
      <w:tr w:rsidR="0064754E" w:rsidTr="0064754E">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64754E" w:rsidRPr="00E06041" w:rsidRDefault="00E06041">
            <w:pPr>
              <w:pStyle w:val="07BAFUTabellelinks"/>
              <w:rPr>
                <w:color w:val="6C9051" w:themeColor="accent2" w:themeShade="BF"/>
              </w:rPr>
            </w:pPr>
            <w:proofErr w:type="spellStart"/>
            <w:r w:rsidRPr="00E06041">
              <w:rPr>
                <w:color w:val="6C9051" w:themeColor="accent2" w:themeShade="BF"/>
                <w:lang w:val="de-CH"/>
              </w:rPr>
              <w:t>Redige</w:t>
            </w:r>
            <w:proofErr w:type="spellEnd"/>
            <w:r w:rsidRPr="00E06041">
              <w:rPr>
                <w:color w:val="6C9051" w:themeColor="accent2" w:themeShade="BF"/>
                <w:lang w:val="de-CH"/>
              </w:rPr>
              <w:t>/</w:t>
            </w:r>
            <w:proofErr w:type="spellStart"/>
            <w:r w:rsidRPr="00E06041">
              <w:rPr>
                <w:color w:val="6C9051" w:themeColor="accent2" w:themeShade="BF"/>
                <w:lang w:val="de-CH"/>
              </w:rPr>
              <w:t>Approuve</w:t>
            </w:r>
            <w:proofErr w:type="spellEnd"/>
            <w:r w:rsidRPr="00E06041">
              <w:rPr>
                <w:color w:val="6C9051" w:themeColor="accent2" w:themeShade="BF"/>
                <w:lang w:val="de-CH"/>
              </w:rPr>
              <w:t xml:space="preserve"> par</w:t>
            </w:r>
          </w:p>
        </w:tc>
        <w:tc>
          <w:tcPr>
            <w:tcW w:w="7487" w:type="dxa"/>
            <w:tcBorders>
              <w:bottom w:val="nil"/>
              <w:right w:val="single" w:sz="4" w:space="0" w:color="FFFFFF" w:themeColor="background1"/>
            </w:tcBorders>
            <w:shd w:val="clear" w:color="auto" w:fill="F2F2F2" w:themeFill="background1" w:themeFillShade="F2"/>
          </w:tcPr>
          <w:p w:rsidR="0064754E" w:rsidRDefault="0064754E">
            <w:pPr>
              <w:pStyle w:val="07BAFUTabellelinks"/>
              <w:cnfStyle w:val="100000000000" w:firstRow="1" w:lastRow="0" w:firstColumn="0" w:lastColumn="0" w:oddVBand="0" w:evenVBand="0" w:oddHBand="0" w:evenHBand="0" w:firstRowFirstColumn="0" w:firstRowLastColumn="0" w:lastRowFirstColumn="0" w:lastRowLastColumn="0"/>
            </w:pPr>
          </w:p>
        </w:tc>
      </w:tr>
      <w:tr w:rsidR="0064754E" w:rsidTr="0064754E">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64754E" w:rsidRPr="00E06041" w:rsidRDefault="0064754E" w:rsidP="00E06041">
            <w:pPr>
              <w:pStyle w:val="07BAFUTabellelinks"/>
              <w:rPr>
                <w:color w:val="6C9051" w:themeColor="accent2" w:themeShade="BF"/>
              </w:rPr>
            </w:pPr>
            <w:r w:rsidRPr="00E06041">
              <w:rPr>
                <w:color w:val="6C9051" w:themeColor="accent2" w:themeShade="BF"/>
              </w:rPr>
              <w:t>Da</w:t>
            </w:r>
            <w:r w:rsidR="00E06041" w:rsidRPr="00E06041">
              <w:rPr>
                <w:color w:val="6C9051" w:themeColor="accent2" w:themeShade="BF"/>
              </w:rPr>
              <w:t>te</w:t>
            </w:r>
          </w:p>
        </w:tc>
        <w:tc>
          <w:tcPr>
            <w:tcW w:w="7487" w:type="dxa"/>
            <w:tcBorders>
              <w:top w:val="nil"/>
              <w:left w:val="single" w:sz="2" w:space="0" w:color="666666" w:themeColor="text1" w:themeTint="99"/>
              <w:bottom w:val="nil"/>
              <w:right w:val="single" w:sz="4" w:space="0" w:color="FFFFFF" w:themeColor="background1"/>
            </w:tcBorders>
          </w:tcPr>
          <w:p w:rsidR="0064754E" w:rsidRDefault="0064754E">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93510">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85E" w:rsidRDefault="00DE085E" w:rsidP="00DE38F1">
      <w:pPr>
        <w:spacing w:after="0" w:line="240" w:lineRule="auto"/>
      </w:pPr>
      <w:r>
        <w:separator/>
      </w:r>
    </w:p>
  </w:endnote>
  <w:endnote w:type="continuationSeparator" w:id="0">
    <w:p w:rsidR="00DE085E" w:rsidRDefault="00DE085E"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5000785B" w:usb2="00000000"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85E" w:rsidRDefault="00DE085E" w:rsidP="00DE38F1">
      <w:pPr>
        <w:spacing w:after="0" w:line="240" w:lineRule="auto"/>
      </w:pPr>
    </w:p>
  </w:footnote>
  <w:footnote w:type="continuationSeparator" w:id="0">
    <w:p w:rsidR="00DE085E" w:rsidRDefault="00DE085E" w:rsidP="00DE38F1">
      <w:pPr>
        <w:spacing w:after="0" w:line="240" w:lineRule="auto"/>
      </w:pPr>
      <w:r>
        <w:continuationSeparator/>
      </w:r>
    </w:p>
  </w:footnote>
  <w:footnote w:id="1">
    <w:p w:rsidR="00AD4209" w:rsidRPr="00D672EC" w:rsidRDefault="00AD4209" w:rsidP="00D672EC">
      <w:pPr>
        <w:pStyle w:val="05BAFUFussnote"/>
        <w:rPr>
          <w:lang w:val="fr-CH"/>
        </w:rPr>
      </w:pPr>
      <w:r>
        <w:rPr>
          <w:rStyle w:val="Funotenzeichen"/>
        </w:rPr>
        <w:footnoteRef/>
      </w:r>
      <w:r w:rsidR="00D672EC" w:rsidRPr="00D672EC">
        <w:rPr>
          <w:lang w:val="fr-CH"/>
        </w:rPr>
        <w:t xml:space="preserve"> </w:t>
      </w:r>
      <w:r w:rsidRPr="00D672EC">
        <w:rPr>
          <w:lang w:val="fr-CH"/>
        </w:rPr>
        <w:t>Bureau de biotechnologie de la Confédération </w:t>
      </w:r>
      <w:r w:rsidRPr="0096050E">
        <w:rPr>
          <w:rStyle w:val="Hyperlink"/>
          <w:sz w:val="18"/>
          <w:lang w:val="fr-FR"/>
        </w:rPr>
        <w:t xml:space="preserve">: </w:t>
      </w:r>
      <w:r w:rsidRPr="00D672EC">
        <w:rPr>
          <w:lang w:val="fr-CH"/>
        </w:rPr>
        <w:t>« Notification des activités de classe 2 avec des organismes pathogènes ou génétiquement modifiés en milieu confiné » :</w:t>
      </w:r>
      <w:r w:rsidRPr="00D672EC">
        <w:rPr>
          <w:lang w:val="fr-CH"/>
        </w:rPr>
        <w:br/>
      </w:r>
      <w:hyperlink r:id="rId1" w:history="1">
        <w:r w:rsidRPr="00D672EC">
          <w:rPr>
            <w:rStyle w:val="Hyperlink"/>
            <w:szCs w:val="14"/>
            <w:lang w:val="fr-FR"/>
          </w:rPr>
          <w:t>http://www.ecogen.ch/</w:t>
        </w:r>
      </w:hyperlink>
      <w:r w:rsidRPr="00D672EC">
        <w:rPr>
          <w:szCs w:val="14"/>
          <w:lang w:val="fr-CH"/>
        </w:rPr>
        <w:t xml:space="preserve"> ou </w:t>
      </w:r>
      <w:r w:rsidRPr="00D672EC">
        <w:rPr>
          <w:szCs w:val="14"/>
          <w:lang w:val="fr-CH"/>
        </w:rPr>
        <w:br/>
      </w:r>
      <w:hyperlink r:id="rId2" w:history="1">
        <w:r w:rsidRPr="00D672EC">
          <w:rPr>
            <w:rStyle w:val="Hyperlink"/>
            <w:szCs w:val="14"/>
            <w:lang w:val="fr-FR"/>
          </w:rPr>
          <w:t>https://www.bafu.admin.ch/bafu/fr/home/themes/biotechnologie/info-specialistes/activites-en-milieu-confine/notifications-et-demandes-d-autorisation.html</w:t>
        </w:r>
      </w:hyperlink>
      <w:r w:rsidRPr="00D672EC">
        <w:rPr>
          <w:lang w:val="fr-CH"/>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E23C02" w:rsidRDefault="008263A1" w:rsidP="00E23C02">
    <w:pPr>
      <w:pStyle w:val="99BAFUKopfzeileGrau"/>
      <w:rPr>
        <w:lang w:val="fr-CH"/>
      </w:rPr>
    </w:pPr>
    <w:r w:rsidRPr="00E23C02">
      <w:rPr>
        <w:lang w:val="fr-CH"/>
      </w:rPr>
      <w:t>A</w:t>
    </w:r>
    <w:r w:rsidR="00E23C02">
      <w:rPr>
        <w:lang w:val="fr-CH"/>
      </w:rPr>
      <w:t>nnexe</w:t>
    </w:r>
    <w:r w:rsidRPr="00E23C02">
      <w:rPr>
        <w:lang w:val="fr-CH"/>
      </w:rPr>
      <w:t xml:space="preserve"> </w:t>
    </w:r>
    <w:r w:rsidR="00FF2201" w:rsidRPr="00E23C02">
      <w:rPr>
        <w:lang w:val="fr-CH"/>
      </w:rPr>
      <w:t>6</w:t>
    </w:r>
    <w:r w:rsidRPr="00E23C02">
      <w:rPr>
        <w:lang w:val="fr-CH"/>
      </w:rPr>
      <w:t xml:space="preserve">. </w:t>
    </w:r>
    <w:r w:rsidR="00E23C02" w:rsidRPr="00E23C02">
      <w:rPr>
        <w:lang w:val="fr-FR"/>
      </w:rPr>
      <w:t>Concept de sécurité au sens de l’OUC et de l’OPTM pour les laboratoires de niveau </w:t>
    </w:r>
    <w:proofErr w:type="gramStart"/>
    <w:r w:rsidR="00E23C02" w:rsidRPr="00E23C02">
      <w:rPr>
        <w:lang w:val="fr-FR"/>
      </w:rPr>
      <w:t>2</w:t>
    </w:r>
    <w:r w:rsidR="00E23C02">
      <w:rPr>
        <w:lang w:val="fr-FR"/>
      </w:rPr>
      <w:t xml:space="preserve">  </w:t>
    </w:r>
    <w:r w:rsidRPr="00E23C02">
      <w:rPr>
        <w:rStyle w:val="99Kopfzeilegrau"/>
        <w:lang w:val="fr-CH"/>
      </w:rPr>
      <w:t>©</w:t>
    </w:r>
    <w:proofErr w:type="gramEnd"/>
    <w:r w:rsidRPr="00E23C02">
      <w:rPr>
        <w:rStyle w:val="99Kopfzeilegrau"/>
        <w:lang w:val="fr-CH"/>
      </w:rPr>
      <w:t xml:space="preserve"> </w:t>
    </w:r>
    <w:r w:rsidR="00E23C02">
      <w:rPr>
        <w:rStyle w:val="99Kopfzeilegrau"/>
        <w:lang w:val="fr-CH"/>
      </w:rPr>
      <w:t>OFEV</w:t>
    </w:r>
    <w:r w:rsidRPr="00E23C02">
      <w:rPr>
        <w:rStyle w:val="99Kopfzeilegrau"/>
        <w:lang w:val="fr-CH"/>
      </w:rPr>
      <w:t xml:space="preserve"> 2019</w:t>
    </w:r>
    <w:r w:rsidRPr="00E23C02">
      <w:rPr>
        <w:lang w:val="fr-CH"/>
      </w:rPr>
      <w:tab/>
    </w:r>
    <w:r w:rsidRPr="00293510">
      <w:fldChar w:fldCharType="begin"/>
    </w:r>
    <w:r w:rsidRPr="00E23C02">
      <w:rPr>
        <w:lang w:val="fr-CH"/>
      </w:rPr>
      <w:instrText>PAGE   \* MERGEFORMAT</w:instrText>
    </w:r>
    <w:r w:rsidRPr="00293510">
      <w:fldChar w:fldCharType="separate"/>
    </w:r>
    <w:r w:rsidR="009E5F47">
      <w:rPr>
        <w:noProof/>
        <w:lang w:val="fr-CH"/>
      </w:rPr>
      <w:t>2</w:t>
    </w:r>
    <w:r w:rsidRPr="00293510">
      <w:fldChar w:fldCharType="end"/>
    </w:r>
  </w:p>
  <w:p w:rsidR="008263A1" w:rsidRPr="00E23C02" w:rsidRDefault="008263A1" w:rsidP="008263A1">
    <w:pPr>
      <w:pStyle w:val="99BAFUSatzspiegellinie"/>
      <w:tabs>
        <w:tab w:val="clear" w:pos="9072"/>
        <w:tab w:val="left" w:pos="1038"/>
      </w:tabs>
      <w:rPr>
        <w:lang w:val="fr-CH"/>
      </w:rPr>
    </w:pPr>
  </w:p>
  <w:p w:rsidR="008263A1" w:rsidRPr="00E23C02" w:rsidRDefault="008263A1">
    <w:pPr>
      <w:pStyle w:val="Kopfzeile"/>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7"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0"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4"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DE22146"/>
    <w:multiLevelType w:val="hybridMultilevel"/>
    <w:tmpl w:val="4D32DC0E"/>
    <w:lvl w:ilvl="0" w:tplc="85AA41C2">
      <w:start w:val="1"/>
      <w:numFmt w:val="decimal"/>
      <w:pStyle w:val="02BAFUTitelnummeriert"/>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2"/>
  </w:num>
  <w:num w:numId="2">
    <w:abstractNumId w:val="14"/>
  </w:num>
  <w:num w:numId="3">
    <w:abstractNumId w:val="12"/>
  </w:num>
  <w:num w:numId="4">
    <w:abstractNumId w:val="16"/>
  </w:num>
  <w:num w:numId="5">
    <w:abstractNumId w:val="24"/>
  </w:num>
  <w:num w:numId="6">
    <w:abstractNumId w:val="19"/>
  </w:num>
  <w:num w:numId="7">
    <w:abstractNumId w:val="19"/>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23"/>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7"/>
  </w:num>
  <w:num w:numId="16">
    <w:abstractNumId w:val="21"/>
  </w:num>
  <w:num w:numId="17">
    <w:abstractNumId w:val="13"/>
  </w:num>
  <w:num w:numId="18">
    <w:abstractNumId w:val="23"/>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18"/>
  </w:num>
  <w:num w:numId="25">
    <w:abstractNumId w:val="15"/>
  </w:num>
  <w:num w:numId="26">
    <w:abstractNumId w:val="26"/>
  </w:num>
  <w:num w:numId="27">
    <w:abstractNumId w:val="20"/>
  </w:num>
  <w:num w:numId="28">
    <w:abstractNumId w:val="25"/>
  </w:num>
  <w:num w:numId="29">
    <w:abstractNumId w:val="18"/>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14818"/>
    <w:rsid w:val="000159CF"/>
    <w:rsid w:val="0002726B"/>
    <w:rsid w:val="000508B2"/>
    <w:rsid w:val="000512CD"/>
    <w:rsid w:val="00054899"/>
    <w:rsid w:val="000568A8"/>
    <w:rsid w:val="00064274"/>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342"/>
    <w:rsid w:val="00174045"/>
    <w:rsid w:val="00174239"/>
    <w:rsid w:val="001773BB"/>
    <w:rsid w:val="00194DC9"/>
    <w:rsid w:val="001A44A2"/>
    <w:rsid w:val="001B43F2"/>
    <w:rsid w:val="001C1F8F"/>
    <w:rsid w:val="001C37D6"/>
    <w:rsid w:val="001C5CBC"/>
    <w:rsid w:val="001D5333"/>
    <w:rsid w:val="001D5784"/>
    <w:rsid w:val="001E08D4"/>
    <w:rsid w:val="001E33A5"/>
    <w:rsid w:val="001F376D"/>
    <w:rsid w:val="001F3837"/>
    <w:rsid w:val="00206A92"/>
    <w:rsid w:val="0022112A"/>
    <w:rsid w:val="00252555"/>
    <w:rsid w:val="00256463"/>
    <w:rsid w:val="002677B6"/>
    <w:rsid w:val="00267CF3"/>
    <w:rsid w:val="00276DDF"/>
    <w:rsid w:val="00284FE3"/>
    <w:rsid w:val="00286B19"/>
    <w:rsid w:val="00293510"/>
    <w:rsid w:val="002B0862"/>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23368"/>
    <w:rsid w:val="00456CCB"/>
    <w:rsid w:val="00463452"/>
    <w:rsid w:val="00465964"/>
    <w:rsid w:val="00490C6C"/>
    <w:rsid w:val="004B4476"/>
    <w:rsid w:val="004B7112"/>
    <w:rsid w:val="004C0384"/>
    <w:rsid w:val="004C4B1D"/>
    <w:rsid w:val="004D71BA"/>
    <w:rsid w:val="004E03D2"/>
    <w:rsid w:val="004E7EAC"/>
    <w:rsid w:val="004F374B"/>
    <w:rsid w:val="004F44ED"/>
    <w:rsid w:val="0051314B"/>
    <w:rsid w:val="00526A0C"/>
    <w:rsid w:val="005413E3"/>
    <w:rsid w:val="00546E75"/>
    <w:rsid w:val="00555CC1"/>
    <w:rsid w:val="00570D73"/>
    <w:rsid w:val="00573B63"/>
    <w:rsid w:val="00590EFB"/>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4754E"/>
    <w:rsid w:val="006555AB"/>
    <w:rsid w:val="00656D20"/>
    <w:rsid w:val="00656E64"/>
    <w:rsid w:val="00662AEE"/>
    <w:rsid w:val="00667DD8"/>
    <w:rsid w:val="00673184"/>
    <w:rsid w:val="00675961"/>
    <w:rsid w:val="0068153F"/>
    <w:rsid w:val="006822CA"/>
    <w:rsid w:val="0068661A"/>
    <w:rsid w:val="006A2B0C"/>
    <w:rsid w:val="006B4642"/>
    <w:rsid w:val="006E2BB4"/>
    <w:rsid w:val="006E2C99"/>
    <w:rsid w:val="006E453A"/>
    <w:rsid w:val="006E7C6F"/>
    <w:rsid w:val="006F27DB"/>
    <w:rsid w:val="007004B3"/>
    <w:rsid w:val="00702B4D"/>
    <w:rsid w:val="00704BD5"/>
    <w:rsid w:val="00706C67"/>
    <w:rsid w:val="0071445F"/>
    <w:rsid w:val="0071576D"/>
    <w:rsid w:val="00727ECB"/>
    <w:rsid w:val="0073013E"/>
    <w:rsid w:val="007313BE"/>
    <w:rsid w:val="007329FD"/>
    <w:rsid w:val="00734F2C"/>
    <w:rsid w:val="0074070B"/>
    <w:rsid w:val="0074451B"/>
    <w:rsid w:val="00763C01"/>
    <w:rsid w:val="00763EC0"/>
    <w:rsid w:val="007657BC"/>
    <w:rsid w:val="007669E5"/>
    <w:rsid w:val="00767D12"/>
    <w:rsid w:val="00784F1A"/>
    <w:rsid w:val="0079704F"/>
    <w:rsid w:val="007A2A66"/>
    <w:rsid w:val="007A4B64"/>
    <w:rsid w:val="007B0F69"/>
    <w:rsid w:val="007B3F2C"/>
    <w:rsid w:val="007B48BE"/>
    <w:rsid w:val="007D348C"/>
    <w:rsid w:val="007D51FC"/>
    <w:rsid w:val="007E7634"/>
    <w:rsid w:val="007F5163"/>
    <w:rsid w:val="0080534A"/>
    <w:rsid w:val="00821FE4"/>
    <w:rsid w:val="008263A1"/>
    <w:rsid w:val="00830F17"/>
    <w:rsid w:val="00832A96"/>
    <w:rsid w:val="008342B2"/>
    <w:rsid w:val="0083754E"/>
    <w:rsid w:val="00840AB7"/>
    <w:rsid w:val="0085003C"/>
    <w:rsid w:val="00855F6B"/>
    <w:rsid w:val="0086695D"/>
    <w:rsid w:val="00885F14"/>
    <w:rsid w:val="008862D6"/>
    <w:rsid w:val="00895250"/>
    <w:rsid w:val="008A7E62"/>
    <w:rsid w:val="008B03E6"/>
    <w:rsid w:val="008D43B5"/>
    <w:rsid w:val="008D6A8F"/>
    <w:rsid w:val="008E1175"/>
    <w:rsid w:val="008E2F9D"/>
    <w:rsid w:val="00902C57"/>
    <w:rsid w:val="009071AD"/>
    <w:rsid w:val="00912EEC"/>
    <w:rsid w:val="00915D5B"/>
    <w:rsid w:val="00916073"/>
    <w:rsid w:val="0091784A"/>
    <w:rsid w:val="009365F9"/>
    <w:rsid w:val="00942F12"/>
    <w:rsid w:val="0095210C"/>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E5F47"/>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D4209"/>
    <w:rsid w:val="00AE55DC"/>
    <w:rsid w:val="00AF3C5E"/>
    <w:rsid w:val="00B17637"/>
    <w:rsid w:val="00B21758"/>
    <w:rsid w:val="00B319B1"/>
    <w:rsid w:val="00B325D1"/>
    <w:rsid w:val="00B40C53"/>
    <w:rsid w:val="00B63EAC"/>
    <w:rsid w:val="00B72F99"/>
    <w:rsid w:val="00B87B03"/>
    <w:rsid w:val="00B91E01"/>
    <w:rsid w:val="00B95429"/>
    <w:rsid w:val="00BB0408"/>
    <w:rsid w:val="00BB2C13"/>
    <w:rsid w:val="00BC08C8"/>
    <w:rsid w:val="00BC1ED8"/>
    <w:rsid w:val="00BD7ACA"/>
    <w:rsid w:val="00BE4C60"/>
    <w:rsid w:val="00BF0385"/>
    <w:rsid w:val="00BF5276"/>
    <w:rsid w:val="00C030CC"/>
    <w:rsid w:val="00C06D65"/>
    <w:rsid w:val="00C562AD"/>
    <w:rsid w:val="00C603A6"/>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672EC"/>
    <w:rsid w:val="00D93ADD"/>
    <w:rsid w:val="00DA11C0"/>
    <w:rsid w:val="00DA351C"/>
    <w:rsid w:val="00DB118B"/>
    <w:rsid w:val="00DB4261"/>
    <w:rsid w:val="00DE085E"/>
    <w:rsid w:val="00DE38F1"/>
    <w:rsid w:val="00DE4CF2"/>
    <w:rsid w:val="00DF10B8"/>
    <w:rsid w:val="00E01811"/>
    <w:rsid w:val="00E03B46"/>
    <w:rsid w:val="00E06041"/>
    <w:rsid w:val="00E23C02"/>
    <w:rsid w:val="00E3414A"/>
    <w:rsid w:val="00E40A11"/>
    <w:rsid w:val="00E4541E"/>
    <w:rsid w:val="00E45DD9"/>
    <w:rsid w:val="00E4708D"/>
    <w:rsid w:val="00E477CC"/>
    <w:rsid w:val="00E517EA"/>
    <w:rsid w:val="00E56938"/>
    <w:rsid w:val="00E57B38"/>
    <w:rsid w:val="00E7245F"/>
    <w:rsid w:val="00E76A19"/>
    <w:rsid w:val="00E81548"/>
    <w:rsid w:val="00EA3E4B"/>
    <w:rsid w:val="00ED6F44"/>
    <w:rsid w:val="00ED789D"/>
    <w:rsid w:val="00F05162"/>
    <w:rsid w:val="00F10543"/>
    <w:rsid w:val="00F21441"/>
    <w:rsid w:val="00F325C1"/>
    <w:rsid w:val="00F336DA"/>
    <w:rsid w:val="00F3466A"/>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D45CE1"/>
    <w:pPr>
      <w:numPr>
        <w:numId w:val="26"/>
      </w:numPr>
      <w:tabs>
        <w:tab w:val="right" w:pos="9015"/>
      </w:tabs>
      <w:spacing w:after="284" w:line="283" w:lineRule="exact"/>
      <w:ind w:left="357" w:hanging="357"/>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198" w:hanging="198"/>
    </w:pPr>
  </w:style>
  <w:style w:type="paragraph" w:customStyle="1" w:styleId="05BAFUGrundschriftAufzhlung2Hierarchie">
    <w:name w:val="05_BAFU_Grundschrift Aufzählung 2. Hierarchie"/>
    <w:basedOn w:val="05BAFUGrundschriftAufzhlung"/>
    <w:qFormat/>
    <w:rsid w:val="009E4826"/>
    <w:pPr>
      <w:numPr>
        <w:ilvl w:val="1"/>
        <w:numId w:val="17"/>
      </w:numPr>
      <w:ind w:left="396" w:hanging="198"/>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Erluterung2">
    <w:name w:val="Erläuterung 2"/>
    <w:basedOn w:val="Standard"/>
    <w:rsid w:val="00E23C02"/>
    <w:pPr>
      <w:pBdr>
        <w:top w:val="single" w:sz="4" w:space="4" w:color="008080"/>
        <w:left w:val="single" w:sz="4" w:space="2" w:color="008080"/>
        <w:bottom w:val="single" w:sz="4" w:space="4" w:color="008080"/>
        <w:right w:val="single" w:sz="4" w:space="0" w:color="008080"/>
      </w:pBdr>
      <w:shd w:val="pct10" w:color="auto" w:fill="auto"/>
      <w:spacing w:after="0"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83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bafu.admin.ch/bafu/fr/home/themes/biotechnologie/info-specialistes/activites-en-milieu-confine/notifications-et-demandes-d-autorisation.html" TargetMode="External"/><Relationship Id="rId1" Type="http://schemas.openxmlformats.org/officeDocument/2006/relationships/hyperlink" Target="http://www.ecoge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BB9F0-D55D-41AA-852A-92663A9B1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2</Pages>
  <Words>190</Words>
  <Characters>1203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12</cp:revision>
  <cp:lastPrinted>2019-09-05T12:42:00Z</cp:lastPrinted>
  <dcterms:created xsi:type="dcterms:W3CDTF">2020-02-04T06:39:00Z</dcterms:created>
  <dcterms:modified xsi:type="dcterms:W3CDTF">2020-02-04T07:38:00Z</dcterms:modified>
</cp:coreProperties>
</file>